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AAD" w:rsidRPr="00235AAD" w:rsidRDefault="009F0F1A" w:rsidP="001F726F">
      <w:pPr>
        <w:widowControl/>
        <w:spacing w:line="720" w:lineRule="auto"/>
        <w:ind w:firstLineChars="650" w:firstLine="1560"/>
        <w:jc w:val="left"/>
        <w:rPr>
          <w:rFonts w:ascii="黑体" w:eastAsia="黑体" w:hAnsi="黑体"/>
          <w:b/>
          <w:sz w:val="48"/>
          <w:szCs w:val="48"/>
        </w:rPr>
      </w:pPr>
      <w:r w:rsidRPr="00810EB4">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85725</wp:posOffset>
            </wp:positionH>
            <wp:positionV relativeFrom="paragraph">
              <wp:posOffset>-100330</wp:posOffset>
            </wp:positionV>
            <wp:extent cx="1592580" cy="1169035"/>
            <wp:effectExtent l="19050" t="0" r="7620" b="0"/>
            <wp:wrapSquare wrapText="bothSides"/>
            <wp:docPr id="6" name="图片 6" descr="C:\Documents and Settings\Administrator\Application Data\Tencent\Users\2370148016\QQ\WinTemp\RichOle\B4_1XVMN%H_45D85O}V7_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370148016\QQ\WinTemp\RichOle\B4_1XVMN%H_45D85O}V7_E6.jpg"/>
                    <pic:cNvPicPr>
                      <a:picLocks noChangeAspect="1" noChangeArrowheads="1"/>
                    </pic:cNvPicPr>
                  </pic:nvPicPr>
                  <pic:blipFill>
                    <a:blip r:embed="rId8" r:link="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580" cy="1169035"/>
                    </a:xfrm>
                    <a:prstGeom prst="rect">
                      <a:avLst/>
                    </a:prstGeom>
                    <a:noFill/>
                    <a:ln>
                      <a:noFill/>
                    </a:ln>
                  </pic:spPr>
                </pic:pic>
              </a:graphicData>
            </a:graphic>
          </wp:anchor>
        </w:drawing>
      </w:r>
      <w:r w:rsidR="009A42A2" w:rsidRPr="00235AAD">
        <w:rPr>
          <w:rFonts w:ascii="黑体" w:eastAsia="黑体" w:hAnsi="黑体" w:hint="eastAsia"/>
          <w:sz w:val="48"/>
          <w:szCs w:val="48"/>
        </w:rPr>
        <w:t>肯尼亚贸易周一期</w:t>
      </w:r>
    </w:p>
    <w:p w:rsidR="00235AAD" w:rsidRPr="00235AAD" w:rsidRDefault="009A42A2" w:rsidP="00235AAD">
      <w:pPr>
        <w:spacing w:line="400" w:lineRule="exact"/>
        <w:ind w:firstLineChars="350" w:firstLine="1050"/>
        <w:rPr>
          <w:rFonts w:ascii="黑体" w:eastAsia="黑体" w:hAnsi="黑体"/>
          <w:sz w:val="30"/>
          <w:szCs w:val="30"/>
        </w:rPr>
      </w:pPr>
      <w:r w:rsidRPr="00235AAD">
        <w:rPr>
          <w:rFonts w:ascii="黑体" w:eastAsia="黑体" w:hAnsi="黑体" w:hint="eastAsia"/>
          <w:sz w:val="30"/>
          <w:szCs w:val="30"/>
        </w:rPr>
        <w:t>时间：2016年6月</w:t>
      </w:r>
      <w:r w:rsidR="00B226A5">
        <w:rPr>
          <w:rFonts w:ascii="黑体" w:eastAsia="黑体" w:hAnsi="黑体" w:hint="eastAsia"/>
          <w:sz w:val="30"/>
          <w:szCs w:val="30"/>
        </w:rPr>
        <w:t>29</w:t>
      </w:r>
      <w:r w:rsidRPr="00235AAD">
        <w:rPr>
          <w:rFonts w:ascii="黑体" w:eastAsia="黑体" w:hAnsi="黑体" w:hint="eastAsia"/>
          <w:sz w:val="30"/>
          <w:szCs w:val="30"/>
        </w:rPr>
        <w:t>日-7月</w:t>
      </w:r>
      <w:r w:rsidR="00B226A5">
        <w:rPr>
          <w:rFonts w:ascii="黑体" w:eastAsia="黑体" w:hAnsi="黑体" w:hint="eastAsia"/>
          <w:sz w:val="30"/>
          <w:szCs w:val="30"/>
        </w:rPr>
        <w:t>1</w:t>
      </w:r>
      <w:r w:rsidRPr="00235AAD">
        <w:rPr>
          <w:rFonts w:ascii="黑体" w:eastAsia="黑体" w:hAnsi="黑体" w:hint="eastAsia"/>
          <w:sz w:val="30"/>
          <w:szCs w:val="30"/>
        </w:rPr>
        <w:t>日</w:t>
      </w:r>
    </w:p>
    <w:p w:rsidR="0052079B" w:rsidRPr="00235AAD" w:rsidRDefault="009A42A2" w:rsidP="00235AAD">
      <w:pPr>
        <w:tabs>
          <w:tab w:val="left" w:pos="4154"/>
        </w:tabs>
        <w:spacing w:line="400" w:lineRule="exact"/>
        <w:ind w:firstLineChars="350" w:firstLine="1050"/>
        <w:rPr>
          <w:rFonts w:ascii="黑体" w:eastAsia="黑体" w:hAnsi="黑体"/>
          <w:sz w:val="30"/>
          <w:szCs w:val="30"/>
        </w:rPr>
      </w:pPr>
      <w:r w:rsidRPr="00235AAD">
        <w:rPr>
          <w:rFonts w:ascii="黑体" w:eastAsia="黑体" w:hAnsi="黑体" w:hint="eastAsia"/>
          <w:sz w:val="30"/>
          <w:szCs w:val="30"/>
        </w:rPr>
        <w:t>地点：肯雅塔国际会议中心</w:t>
      </w:r>
      <w:r w:rsidR="00235AAD" w:rsidRPr="00235AAD">
        <w:rPr>
          <w:rFonts w:ascii="黑体" w:eastAsia="黑体" w:hAnsi="黑体"/>
          <w:sz w:val="30"/>
          <w:szCs w:val="30"/>
        </w:rPr>
        <w:tab/>
      </w:r>
    </w:p>
    <w:p w:rsidR="009A42A2" w:rsidRPr="00810EB4" w:rsidRDefault="009A42A2">
      <w:pPr>
        <w:rPr>
          <w:rFonts w:ascii="宋体" w:hAnsi="宋体"/>
          <w:sz w:val="20"/>
          <w:szCs w:val="20"/>
        </w:rPr>
      </w:pPr>
    </w:p>
    <w:p w:rsidR="00B36324" w:rsidRPr="00B32F1D" w:rsidRDefault="00CB598B" w:rsidP="00B36324">
      <w:pPr>
        <w:spacing w:line="400" w:lineRule="exact"/>
        <w:ind w:rightChars="85" w:right="178"/>
        <w:rPr>
          <w:rFonts w:ascii="微软雅黑" w:eastAsia="微软雅黑" w:hAnsi="微软雅黑" w:cs="宋体"/>
          <w:b/>
          <w:kern w:val="0"/>
          <w:sz w:val="28"/>
          <w:szCs w:val="28"/>
        </w:rPr>
      </w:pPr>
      <w:r w:rsidRPr="00B32F1D">
        <w:rPr>
          <w:rFonts w:ascii="微软雅黑" w:eastAsia="微软雅黑" w:hAnsi="微软雅黑" w:cs="宋体" w:hint="eastAsia"/>
          <w:b/>
          <w:kern w:val="0"/>
          <w:sz w:val="28"/>
          <w:szCs w:val="28"/>
        </w:rPr>
        <w:t>一</w:t>
      </w:r>
      <w:r w:rsidR="00680CDB" w:rsidRPr="00B32F1D">
        <w:rPr>
          <w:rFonts w:ascii="微软雅黑" w:eastAsia="微软雅黑" w:hAnsi="微软雅黑" w:cs="宋体" w:hint="eastAsia"/>
          <w:b/>
          <w:kern w:val="0"/>
          <w:sz w:val="28"/>
          <w:szCs w:val="28"/>
        </w:rPr>
        <w:t>、</w:t>
      </w:r>
      <w:r w:rsidR="00B36324" w:rsidRPr="00B32F1D">
        <w:rPr>
          <w:rFonts w:ascii="微软雅黑" w:eastAsia="微软雅黑" w:hAnsi="微软雅黑" w:cs="宋体" w:hint="eastAsia"/>
          <w:b/>
          <w:kern w:val="0"/>
          <w:sz w:val="28"/>
          <w:szCs w:val="28"/>
        </w:rPr>
        <w:t>为什么选择肯尼亚：</w:t>
      </w:r>
    </w:p>
    <w:p w:rsidR="005677C6" w:rsidRPr="00810EB4" w:rsidRDefault="005677C6" w:rsidP="005677C6">
      <w:pPr>
        <w:widowControl/>
        <w:jc w:val="left"/>
        <w:rPr>
          <w:rFonts w:ascii="宋体" w:eastAsia="宋体" w:hAnsi="宋体" w:cs="宋体"/>
          <w:kern w:val="0"/>
          <w:sz w:val="24"/>
          <w:szCs w:val="24"/>
        </w:rPr>
      </w:pPr>
    </w:p>
    <w:p w:rsidR="005677C6" w:rsidRPr="00810EB4" w:rsidRDefault="005677C6" w:rsidP="005677C6">
      <w:pPr>
        <w:widowControl/>
        <w:jc w:val="left"/>
        <w:rPr>
          <w:rFonts w:ascii="宋体" w:eastAsia="宋体" w:hAnsi="宋体" w:cs="宋体"/>
          <w:kern w:val="0"/>
          <w:sz w:val="24"/>
          <w:szCs w:val="24"/>
        </w:rPr>
      </w:pPr>
      <w:r w:rsidRPr="00810EB4">
        <w:rPr>
          <w:rFonts w:ascii="宋体" w:eastAsia="宋体" w:hAnsi="宋体" w:cs="宋体"/>
          <w:noProof/>
          <w:kern w:val="0"/>
          <w:sz w:val="24"/>
          <w:szCs w:val="24"/>
        </w:rPr>
        <w:drawing>
          <wp:anchor distT="0" distB="0" distL="114300" distR="114300" simplePos="0" relativeHeight="251664384" behindDoc="0" locked="0" layoutInCell="1" allowOverlap="1">
            <wp:simplePos x="0" y="0"/>
            <wp:positionH relativeFrom="column">
              <wp:posOffset>-202565</wp:posOffset>
            </wp:positionH>
            <wp:positionV relativeFrom="paragraph">
              <wp:posOffset>192405</wp:posOffset>
            </wp:positionV>
            <wp:extent cx="1767205" cy="2346960"/>
            <wp:effectExtent l="0" t="0" r="4445" b="0"/>
            <wp:wrapSquare wrapText="bothSides"/>
            <wp:docPr id="12" name="图片 12" descr="C:\Users\admin\AppData\Roaming\Tencent\Users\2853961565\QQEIM\WinTemp\RichOle\CXOTI8[~DA45Q`)LR340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2853961565\QQEIM\WinTemp\RichOle\CXOTI8[~DA45Q`)LR3400E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205" cy="2346960"/>
                    </a:xfrm>
                    <a:prstGeom prst="rect">
                      <a:avLst/>
                    </a:prstGeom>
                    <a:noFill/>
                    <a:ln>
                      <a:noFill/>
                    </a:ln>
                  </pic:spPr>
                </pic:pic>
              </a:graphicData>
            </a:graphic>
          </wp:anchor>
        </w:drawing>
      </w:r>
      <w:r w:rsidRPr="00810EB4">
        <w:rPr>
          <w:rFonts w:ascii="宋体" w:eastAsia="宋体" w:hAnsi="宋体" w:cs="宋体"/>
          <w:noProof/>
          <w:kern w:val="0"/>
          <w:sz w:val="24"/>
          <w:szCs w:val="24"/>
        </w:rPr>
        <w:drawing>
          <wp:inline distT="0" distB="0" distL="0" distR="0">
            <wp:extent cx="4106919" cy="193431"/>
            <wp:effectExtent l="0" t="0" r="0" b="0"/>
            <wp:docPr id="13" name="图片 13" descr="C:\Users\admin\AppData\Roaming\Tencent\Users\2853961565\QQEIM\WinTemp\RichOle\6V38EY7ZQCL@H}RV621{F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Roaming\Tencent\Users\2853961565\QQEIM\WinTemp\RichOle\6V38EY7ZQCL@H}RV621{FIJ.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189" cy="193585"/>
                    </a:xfrm>
                    <a:prstGeom prst="rect">
                      <a:avLst/>
                    </a:prstGeom>
                    <a:noFill/>
                    <a:ln>
                      <a:noFill/>
                    </a:ln>
                  </pic:spPr>
                </pic:pic>
              </a:graphicData>
            </a:graphic>
          </wp:inline>
        </w:drawing>
      </w:r>
    </w:p>
    <w:p w:rsidR="005677C6" w:rsidRPr="00810EB4" w:rsidRDefault="005677C6" w:rsidP="005677C6">
      <w:pPr>
        <w:spacing w:line="400" w:lineRule="exact"/>
        <w:ind w:rightChars="85" w:right="178"/>
        <w:rPr>
          <w:rFonts w:ascii="宋体" w:hAnsi="宋体" w:cs="宋体"/>
          <w:kern w:val="0"/>
          <w:sz w:val="18"/>
          <w:szCs w:val="18"/>
        </w:rPr>
      </w:pPr>
      <w:r w:rsidRPr="00810EB4">
        <w:rPr>
          <w:rFonts w:ascii="宋体" w:hAnsi="宋体" w:cs="宋体" w:hint="eastAsia"/>
          <w:kern w:val="0"/>
          <w:sz w:val="18"/>
          <w:szCs w:val="18"/>
        </w:rPr>
        <w:t>1.肯尼亚是撒哈拉以南经济基础最好的非洲国家，也是非洲最大的贸易市场之一。</w:t>
      </w:r>
    </w:p>
    <w:p w:rsidR="005677C6"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2.2014年肯尼亚GDP增长率为5.3%，预计2015年将达到6.9%，增长速度排名世界前十。</w:t>
      </w:r>
    </w:p>
    <w:p w:rsidR="00B36324" w:rsidRPr="00810EB4" w:rsidRDefault="005677C6" w:rsidP="005677C6">
      <w:pPr>
        <w:widowControl/>
        <w:rPr>
          <w:rFonts w:ascii="宋体" w:hAnsi="宋体" w:cs="宋体"/>
          <w:kern w:val="0"/>
          <w:sz w:val="18"/>
          <w:szCs w:val="18"/>
        </w:rPr>
      </w:pPr>
      <w:r w:rsidRPr="00810EB4">
        <w:rPr>
          <w:rFonts w:ascii="宋体" w:eastAsia="宋体" w:hAnsi="宋体" w:cs="宋体" w:hint="eastAsia"/>
          <w:kern w:val="0"/>
          <w:sz w:val="18"/>
          <w:szCs w:val="18"/>
        </w:rPr>
        <w:t>3.</w:t>
      </w:r>
      <w:r w:rsidR="00B36324" w:rsidRPr="00810EB4">
        <w:rPr>
          <w:rFonts w:ascii="宋体" w:hAnsi="宋体" w:cs="宋体" w:hint="eastAsia"/>
          <w:kern w:val="0"/>
          <w:sz w:val="18"/>
          <w:szCs w:val="18"/>
        </w:rPr>
        <w:t>地理位置优越，是非洲的门户和运输枢纽，其港口对邻国的贸易辐射能力相当强。</w:t>
      </w:r>
    </w:p>
    <w:p w:rsidR="00B36324"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4.</w:t>
      </w:r>
      <w:r w:rsidR="00B36324" w:rsidRPr="00810EB4">
        <w:rPr>
          <w:rFonts w:ascii="宋体" w:hAnsi="宋体" w:cs="宋体" w:hint="eastAsia"/>
          <w:kern w:val="0"/>
          <w:sz w:val="18"/>
          <w:szCs w:val="18"/>
        </w:rPr>
        <w:t>“一带一路”战略在非洲的唯一支点，是获得中国投资最多的国家之一。</w:t>
      </w:r>
    </w:p>
    <w:p w:rsidR="00B36324"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5.</w:t>
      </w:r>
      <w:r w:rsidR="00B36324" w:rsidRPr="00810EB4">
        <w:rPr>
          <w:rFonts w:ascii="宋体" w:hAnsi="宋体" w:cs="宋体" w:hint="eastAsia"/>
          <w:kern w:val="0"/>
          <w:sz w:val="18"/>
          <w:szCs w:val="18"/>
        </w:rPr>
        <w:t>肯尼亚汇率稳定，无外汇管制，外资公司利润可自由汇入汇出，基本放开物价。</w:t>
      </w:r>
    </w:p>
    <w:p w:rsidR="00B36324"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6.</w:t>
      </w:r>
      <w:r w:rsidR="00B36324" w:rsidRPr="00810EB4">
        <w:rPr>
          <w:rFonts w:ascii="宋体" w:hAnsi="宋体" w:cs="宋体" w:hint="eastAsia"/>
          <w:kern w:val="0"/>
          <w:sz w:val="18"/>
          <w:szCs w:val="18"/>
        </w:rPr>
        <w:t>劳动力素质相对较高，许多外国投资者陈赞其雇员“技术熟练，工作勤奋，富有进取精神”。</w:t>
      </w:r>
    </w:p>
    <w:p w:rsidR="00B36324"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7.</w:t>
      </w:r>
      <w:r w:rsidR="00B36324" w:rsidRPr="00810EB4">
        <w:rPr>
          <w:rFonts w:ascii="宋体" w:hAnsi="宋体" w:cs="宋体" w:hint="eastAsia"/>
          <w:kern w:val="0"/>
          <w:sz w:val="18"/>
          <w:szCs w:val="18"/>
        </w:rPr>
        <w:t>自然条件适宜且旅游资源丰富，其金融，航空，物流等配套设施也较为发达。</w:t>
      </w:r>
    </w:p>
    <w:p w:rsidR="005677C6"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8.</w:t>
      </w:r>
      <w:r w:rsidR="00B36324" w:rsidRPr="00810EB4">
        <w:rPr>
          <w:rFonts w:ascii="宋体" w:hAnsi="宋体" w:cs="宋体" w:hint="eastAsia"/>
          <w:kern w:val="0"/>
          <w:sz w:val="18"/>
          <w:szCs w:val="18"/>
        </w:rPr>
        <w:t>社会和政治环境相对安全稳定，投资环境良好，在非洲国家中腐败问题相对较轻。</w:t>
      </w:r>
    </w:p>
    <w:p w:rsidR="005677C6"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9.</w:t>
      </w:r>
      <w:r w:rsidR="00B36324" w:rsidRPr="00810EB4">
        <w:rPr>
          <w:rFonts w:ascii="宋体" w:hAnsi="宋体" w:cs="宋体" w:hint="eastAsia"/>
          <w:kern w:val="0"/>
          <w:sz w:val="18"/>
          <w:szCs w:val="18"/>
        </w:rPr>
        <w:t>肯政府推动2030远景规划（Vision 2030），期望在2030</w:t>
      </w:r>
      <w:r w:rsidRPr="00810EB4">
        <w:rPr>
          <w:rFonts w:ascii="宋体" w:hAnsi="宋体" w:cs="宋体" w:hint="eastAsia"/>
          <w:kern w:val="0"/>
          <w:sz w:val="18"/>
          <w:szCs w:val="18"/>
        </w:rPr>
        <w:t>年前加入新兴工业化及中等发达国家</w:t>
      </w:r>
    </w:p>
    <w:p w:rsidR="005677C6" w:rsidRPr="00810EB4" w:rsidRDefault="005677C6" w:rsidP="005677C6">
      <w:pPr>
        <w:pStyle w:val="a6"/>
        <w:spacing w:line="400" w:lineRule="exact"/>
        <w:ind w:left="360" w:rightChars="85" w:right="178" w:firstLineChars="0" w:firstLine="0"/>
        <w:rPr>
          <w:rFonts w:ascii="宋体" w:hAnsi="宋体" w:cs="宋体"/>
          <w:kern w:val="0"/>
          <w:sz w:val="18"/>
          <w:szCs w:val="18"/>
        </w:rPr>
      </w:pPr>
      <w:r w:rsidRPr="00810EB4">
        <w:rPr>
          <w:rFonts w:ascii="宋体" w:hAnsi="宋体" w:cs="宋体" w:hint="eastAsia"/>
          <w:kern w:val="0"/>
          <w:sz w:val="18"/>
          <w:szCs w:val="18"/>
        </w:rPr>
        <w:t>10.</w:t>
      </w:r>
      <w:r w:rsidR="00B36324" w:rsidRPr="00810EB4">
        <w:rPr>
          <w:rFonts w:ascii="宋体" w:hAnsi="宋体" w:cs="宋体" w:hint="eastAsia"/>
          <w:kern w:val="0"/>
          <w:sz w:val="18"/>
          <w:szCs w:val="18"/>
        </w:rPr>
        <w:t>肯尼亚生产加工的产品再欧美多数国家享受关税优惠。我国企业在肯尼亚投资生产，将获得更</w:t>
      </w:r>
      <w:r w:rsidRPr="00810EB4">
        <w:rPr>
          <w:rFonts w:ascii="宋体" w:hAnsi="宋体" w:cs="宋体" w:hint="eastAsia"/>
          <w:kern w:val="0"/>
          <w:sz w:val="18"/>
          <w:szCs w:val="18"/>
        </w:rPr>
        <w:t xml:space="preserve">    </w:t>
      </w:r>
    </w:p>
    <w:p w:rsidR="007010A5" w:rsidRPr="00810EB4" w:rsidRDefault="00B36324" w:rsidP="007010A5">
      <w:pPr>
        <w:pStyle w:val="a6"/>
        <w:spacing w:line="400" w:lineRule="exact"/>
        <w:ind w:leftChars="171" w:left="359" w:rightChars="85" w:right="178" w:firstLineChars="1450" w:firstLine="2610"/>
        <w:rPr>
          <w:rFonts w:ascii="宋体" w:hAnsi="宋体" w:cs="宋体"/>
          <w:kern w:val="0"/>
          <w:sz w:val="18"/>
          <w:szCs w:val="18"/>
        </w:rPr>
      </w:pPr>
      <w:r w:rsidRPr="00810EB4">
        <w:rPr>
          <w:rFonts w:ascii="宋体" w:hAnsi="宋体" w:cs="宋体" w:hint="eastAsia"/>
          <w:kern w:val="0"/>
          <w:sz w:val="18"/>
          <w:szCs w:val="18"/>
        </w:rPr>
        <w:t>多利润。</w:t>
      </w:r>
    </w:p>
    <w:p w:rsidR="007010A5" w:rsidRPr="00810EB4" w:rsidRDefault="007010A5" w:rsidP="007010A5">
      <w:pPr>
        <w:spacing w:line="400" w:lineRule="exact"/>
        <w:ind w:rightChars="85" w:right="178"/>
        <w:rPr>
          <w:rFonts w:asciiTheme="minorEastAsia" w:hAnsiTheme="minorEastAsia"/>
          <w:b/>
          <w:sz w:val="24"/>
          <w:szCs w:val="24"/>
        </w:rPr>
      </w:pPr>
    </w:p>
    <w:p w:rsidR="009A42A2" w:rsidRPr="00B32F1D" w:rsidRDefault="00CB598B" w:rsidP="007010A5">
      <w:pPr>
        <w:spacing w:line="400" w:lineRule="exact"/>
        <w:ind w:rightChars="85" w:right="178"/>
        <w:rPr>
          <w:rFonts w:ascii="微软雅黑" w:eastAsia="微软雅黑" w:hAnsi="微软雅黑" w:cs="宋体"/>
          <w:b/>
          <w:kern w:val="0"/>
          <w:sz w:val="28"/>
          <w:szCs w:val="28"/>
        </w:rPr>
      </w:pPr>
      <w:r w:rsidRPr="00B32F1D">
        <w:rPr>
          <w:rFonts w:ascii="微软雅黑" w:eastAsia="微软雅黑" w:hAnsi="微软雅黑" w:cs="宋体" w:hint="eastAsia"/>
          <w:b/>
          <w:kern w:val="0"/>
          <w:sz w:val="28"/>
          <w:szCs w:val="28"/>
        </w:rPr>
        <w:t>二</w:t>
      </w:r>
      <w:r w:rsidR="00680CDB" w:rsidRPr="00B32F1D">
        <w:rPr>
          <w:rFonts w:ascii="微软雅黑" w:eastAsia="微软雅黑" w:hAnsi="微软雅黑" w:cs="宋体" w:hint="eastAsia"/>
          <w:b/>
          <w:kern w:val="0"/>
          <w:sz w:val="28"/>
          <w:szCs w:val="28"/>
        </w:rPr>
        <w:t>、</w:t>
      </w:r>
      <w:r w:rsidR="009A42A2" w:rsidRPr="00B32F1D">
        <w:rPr>
          <w:rFonts w:ascii="微软雅黑" w:eastAsia="微软雅黑" w:hAnsi="微软雅黑" w:cs="宋体" w:hint="eastAsia"/>
          <w:b/>
          <w:kern w:val="0"/>
          <w:sz w:val="28"/>
          <w:szCs w:val="28"/>
        </w:rPr>
        <w:t>展会介绍</w:t>
      </w:r>
      <w:r w:rsidR="00F93B80" w:rsidRPr="00B32F1D">
        <w:rPr>
          <w:rFonts w:ascii="微软雅黑" w:eastAsia="微软雅黑" w:hAnsi="微软雅黑" w:cs="宋体" w:hint="eastAsia"/>
          <w:b/>
          <w:kern w:val="0"/>
          <w:sz w:val="28"/>
          <w:szCs w:val="28"/>
        </w:rPr>
        <w:t>：</w:t>
      </w:r>
    </w:p>
    <w:p w:rsidR="001520D3" w:rsidRPr="00810EB4" w:rsidRDefault="00F93B80" w:rsidP="00BF2779">
      <w:pPr>
        <w:spacing w:line="400" w:lineRule="exact"/>
        <w:ind w:leftChars="-86" w:left="-181" w:rightChars="85" w:right="178" w:firstLineChars="150" w:firstLine="300"/>
        <w:rPr>
          <w:rFonts w:asciiTheme="minorEastAsia" w:hAnsiTheme="minorEastAsia"/>
          <w:color w:val="000000"/>
          <w:sz w:val="20"/>
          <w:szCs w:val="20"/>
          <w:shd w:val="clear" w:color="auto" w:fill="FFFFFF"/>
        </w:rPr>
      </w:pPr>
      <w:r w:rsidRPr="00810EB4">
        <w:rPr>
          <w:rFonts w:asciiTheme="minorEastAsia" w:hAnsiTheme="minorEastAsia" w:hint="eastAsia"/>
          <w:color w:val="000000"/>
          <w:sz w:val="20"/>
          <w:szCs w:val="20"/>
          <w:shd w:val="clear" w:color="auto" w:fill="FFFFFF"/>
        </w:rPr>
        <w:t>中华人民共和国国家主席习近平在今年上半年宣布了中国政府将重新开辟历史上的“丝绸之路”贸易航线，并提出“一带一路”战略构想。主旨在于加强亚欧大陆海上和路上之间的政治文化联系和经济贸易关系，进一步巩固和发展两千年前所建立的贸易伙伴关系。</w:t>
      </w:r>
    </w:p>
    <w:p w:rsidR="00F93B80" w:rsidRPr="00810EB4" w:rsidRDefault="00F93B80" w:rsidP="00BF2779">
      <w:pPr>
        <w:spacing w:line="400" w:lineRule="exact"/>
        <w:ind w:leftChars="-86" w:left="-181" w:rightChars="85" w:right="178" w:firstLineChars="150" w:firstLine="300"/>
        <w:rPr>
          <w:rFonts w:asciiTheme="minorEastAsia" w:hAnsiTheme="minorEastAsia"/>
          <w:color w:val="000000"/>
          <w:sz w:val="20"/>
          <w:szCs w:val="20"/>
          <w:shd w:val="clear" w:color="auto" w:fill="FFFFFF"/>
        </w:rPr>
      </w:pPr>
      <w:r w:rsidRPr="00810EB4">
        <w:rPr>
          <w:rFonts w:asciiTheme="minorEastAsia" w:hAnsiTheme="minorEastAsia" w:hint="eastAsia"/>
          <w:color w:val="000000"/>
          <w:sz w:val="20"/>
          <w:szCs w:val="20"/>
          <w:shd w:val="clear" w:color="auto" w:fill="FFFFFF"/>
        </w:rPr>
        <w:t>“一带一路”战略将涵盖沿线26个国家和地区的44亿人口，占世界人口总量63%；将产生21万亿美元的经济效益，占世界经济总量的29%；将提供占世界23.9%的货物出口和服务。</w:t>
      </w:r>
    </w:p>
    <w:p w:rsidR="00CB598B" w:rsidRDefault="00CB598B" w:rsidP="00CB598B">
      <w:pPr>
        <w:widowControl/>
        <w:jc w:val="left"/>
        <w:rPr>
          <w:rFonts w:ascii="宋体" w:eastAsia="宋体" w:hAnsi="宋体" w:cs="宋体"/>
          <w:kern w:val="0"/>
          <w:sz w:val="24"/>
          <w:szCs w:val="24"/>
        </w:rPr>
      </w:pPr>
      <w:r w:rsidRPr="00810EB4">
        <w:rPr>
          <w:rFonts w:ascii="宋体" w:eastAsia="宋体" w:hAnsi="宋体" w:cs="宋体"/>
          <w:noProof/>
          <w:kern w:val="0"/>
          <w:sz w:val="24"/>
          <w:szCs w:val="24"/>
        </w:rPr>
        <w:drawing>
          <wp:inline distT="0" distB="0" distL="0" distR="0">
            <wp:extent cx="6673362" cy="2430389"/>
            <wp:effectExtent l="19050" t="0" r="0" b="0"/>
            <wp:docPr id="7" name="图片 7" descr="C:\Users\admin\AppData\Roaming\Tencent\Users\2853961565\QQEIM\WinTemp\RichOle\GWBL31I7[M}]H7_DRU3(0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2853961565\QQEIM\WinTemp\RichOle\GWBL31I7[M}]H7_DRU3(0DW.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3920" cy="2437876"/>
                    </a:xfrm>
                    <a:prstGeom prst="rect">
                      <a:avLst/>
                    </a:prstGeom>
                    <a:noFill/>
                    <a:ln>
                      <a:noFill/>
                    </a:ln>
                  </pic:spPr>
                </pic:pic>
              </a:graphicData>
            </a:graphic>
          </wp:inline>
        </w:drawing>
      </w:r>
    </w:p>
    <w:p w:rsidR="001F726F" w:rsidRDefault="001F726F" w:rsidP="00CB598B">
      <w:pPr>
        <w:widowControl/>
        <w:jc w:val="left"/>
        <w:rPr>
          <w:rFonts w:ascii="宋体" w:eastAsia="宋体" w:hAnsi="宋体" w:cs="宋体"/>
          <w:kern w:val="0"/>
          <w:sz w:val="24"/>
          <w:szCs w:val="24"/>
        </w:rPr>
      </w:pPr>
    </w:p>
    <w:p w:rsidR="001F726F" w:rsidRPr="00810EB4" w:rsidRDefault="001F726F" w:rsidP="00CB598B">
      <w:pPr>
        <w:widowControl/>
        <w:jc w:val="left"/>
        <w:rPr>
          <w:rFonts w:ascii="宋体" w:eastAsia="宋体" w:hAnsi="宋体" w:cs="宋体"/>
          <w:kern w:val="0"/>
          <w:sz w:val="24"/>
          <w:szCs w:val="24"/>
        </w:rPr>
      </w:pPr>
    </w:p>
    <w:p w:rsidR="001520D3" w:rsidRPr="00810EB4" w:rsidRDefault="001520D3" w:rsidP="008815E8">
      <w:pPr>
        <w:spacing w:line="400" w:lineRule="exact"/>
        <w:ind w:rightChars="85" w:right="178" w:firstLineChars="250" w:firstLine="500"/>
        <w:rPr>
          <w:rFonts w:ascii="宋体" w:hAnsi="宋体" w:cs="宋体"/>
          <w:kern w:val="0"/>
          <w:sz w:val="24"/>
        </w:rPr>
      </w:pPr>
      <w:r w:rsidRPr="00810EB4">
        <w:rPr>
          <w:rFonts w:asciiTheme="minorEastAsia" w:hAnsiTheme="minorEastAsia" w:hint="eastAsia"/>
          <w:color w:val="000000"/>
          <w:sz w:val="20"/>
          <w:szCs w:val="20"/>
          <w:shd w:val="clear" w:color="auto" w:fill="FFFFFF"/>
        </w:rPr>
        <w:lastRenderedPageBreak/>
        <w:t>肯尼亚“中国贸易周（China Trade Week）”将于2016年6月</w:t>
      </w:r>
      <w:r w:rsidR="00CB0AE9">
        <w:rPr>
          <w:rFonts w:asciiTheme="minorEastAsia" w:hAnsiTheme="minorEastAsia" w:hint="eastAsia"/>
          <w:color w:val="000000"/>
          <w:sz w:val="20"/>
          <w:szCs w:val="20"/>
          <w:shd w:val="clear" w:color="auto" w:fill="FFFFFF"/>
        </w:rPr>
        <w:t>29</w:t>
      </w:r>
      <w:r w:rsidRPr="00810EB4">
        <w:rPr>
          <w:rFonts w:asciiTheme="minorEastAsia" w:hAnsiTheme="minorEastAsia" w:hint="eastAsia"/>
          <w:color w:val="000000"/>
          <w:sz w:val="20"/>
          <w:szCs w:val="20"/>
          <w:shd w:val="clear" w:color="auto" w:fill="FFFFFF"/>
        </w:rPr>
        <w:t>日至7月</w:t>
      </w:r>
      <w:r w:rsidR="00B32F1D">
        <w:rPr>
          <w:rFonts w:asciiTheme="minorEastAsia" w:hAnsiTheme="minorEastAsia" w:hint="eastAsia"/>
          <w:color w:val="000000"/>
          <w:sz w:val="20"/>
          <w:szCs w:val="20"/>
          <w:shd w:val="clear" w:color="auto" w:fill="FFFFFF"/>
        </w:rPr>
        <w:t>1</w:t>
      </w:r>
      <w:r w:rsidRPr="00810EB4">
        <w:rPr>
          <w:rFonts w:asciiTheme="minorEastAsia" w:hAnsiTheme="minorEastAsia" w:hint="eastAsia"/>
          <w:color w:val="000000"/>
          <w:sz w:val="20"/>
          <w:szCs w:val="20"/>
          <w:shd w:val="clear" w:color="auto" w:fill="FFFFFF"/>
        </w:rPr>
        <w:t>日内罗毕</w:t>
      </w:r>
      <w:proofErr w:type="gramStart"/>
      <w:r w:rsidRPr="00810EB4">
        <w:rPr>
          <w:rFonts w:asciiTheme="minorEastAsia" w:hAnsiTheme="minorEastAsia" w:hint="eastAsia"/>
          <w:color w:val="000000"/>
          <w:sz w:val="20"/>
          <w:szCs w:val="20"/>
          <w:shd w:val="clear" w:color="auto" w:fill="FFFFFF"/>
        </w:rPr>
        <w:t>的肯雅塔</w:t>
      </w:r>
      <w:proofErr w:type="gramEnd"/>
      <w:r w:rsidRPr="00810EB4">
        <w:rPr>
          <w:rFonts w:asciiTheme="minorEastAsia" w:hAnsiTheme="minorEastAsia" w:hint="eastAsia"/>
          <w:color w:val="000000"/>
          <w:sz w:val="20"/>
          <w:szCs w:val="20"/>
          <w:shd w:val="clear" w:color="auto" w:fill="FFFFFF"/>
        </w:rPr>
        <w:t>国际会议中心</w:t>
      </w:r>
      <w:r w:rsidRPr="00810EB4">
        <w:rPr>
          <w:rFonts w:ascii="Simsun" w:hAnsi="Simsun" w:hint="eastAsia"/>
          <w:color w:val="000000"/>
          <w:szCs w:val="21"/>
          <w:shd w:val="clear" w:color="auto" w:fill="FFFFFF"/>
        </w:rPr>
        <w:t>举办，</w:t>
      </w:r>
      <w:r w:rsidRPr="00810EB4">
        <w:rPr>
          <w:rFonts w:ascii="Simsun" w:hAnsi="Simsun" w:hint="eastAsia"/>
          <w:color w:val="000000"/>
          <w:sz w:val="20"/>
          <w:szCs w:val="20"/>
          <w:shd w:val="clear" w:color="auto" w:fill="FFFFFF"/>
        </w:rPr>
        <w:t>同期还将召开“新海上丝绸之路研讨会”及“中国名俗文化演出”。</w:t>
      </w:r>
    </w:p>
    <w:p w:rsidR="00F93B80" w:rsidRPr="00810EB4" w:rsidRDefault="00F25703" w:rsidP="00F25703">
      <w:pPr>
        <w:pStyle w:val="a6"/>
        <w:numPr>
          <w:ilvl w:val="0"/>
          <w:numId w:val="3"/>
        </w:numPr>
        <w:spacing w:line="400" w:lineRule="exact"/>
        <w:ind w:rightChars="85" w:right="178" w:firstLineChars="0"/>
        <w:rPr>
          <w:rFonts w:ascii="宋体" w:hAnsi="宋体" w:cs="宋体"/>
          <w:kern w:val="0"/>
          <w:sz w:val="24"/>
        </w:rPr>
      </w:pPr>
      <w:r w:rsidRPr="00810EB4">
        <w:rPr>
          <w:rFonts w:ascii="宋体" w:hAnsi="宋体" w:cs="宋体" w:hint="eastAsia"/>
          <w:b/>
          <w:kern w:val="0"/>
          <w:sz w:val="20"/>
          <w:szCs w:val="20"/>
        </w:rPr>
        <w:t>展会</w:t>
      </w:r>
      <w:r w:rsidRPr="00810EB4">
        <w:rPr>
          <w:rFonts w:ascii="宋体" w:hAnsi="宋体" w:cs="宋体" w:hint="eastAsia"/>
          <w:kern w:val="0"/>
          <w:sz w:val="24"/>
        </w:rPr>
        <w:t>：</w:t>
      </w:r>
      <w:r w:rsidRPr="00810EB4">
        <w:rPr>
          <w:rFonts w:ascii="宋体" w:hAnsi="宋体" w:cs="宋体" w:hint="eastAsia"/>
          <w:kern w:val="0"/>
          <w:sz w:val="20"/>
          <w:szCs w:val="20"/>
        </w:rPr>
        <w:t>200多家</w:t>
      </w:r>
      <w:r w:rsidR="006D3B83" w:rsidRPr="00810EB4">
        <w:rPr>
          <w:rFonts w:ascii="宋体" w:hAnsi="宋体" w:cs="宋体" w:hint="eastAsia"/>
          <w:kern w:val="0"/>
          <w:sz w:val="20"/>
          <w:szCs w:val="20"/>
        </w:rPr>
        <w:t>电子通信产品，纺织服装鞋帽</w:t>
      </w:r>
      <w:r w:rsidR="00CB598B" w:rsidRPr="00810EB4">
        <w:rPr>
          <w:rFonts w:ascii="宋体" w:hAnsi="宋体" w:cs="宋体" w:hint="eastAsia"/>
          <w:kern w:val="0"/>
          <w:sz w:val="20"/>
          <w:szCs w:val="20"/>
        </w:rPr>
        <w:t>日用品，装饰品，礼品文具，玩具，汽</w:t>
      </w:r>
      <w:r w:rsidR="006D3B83" w:rsidRPr="00810EB4">
        <w:rPr>
          <w:rFonts w:ascii="宋体" w:hAnsi="宋体" w:cs="宋体" w:hint="eastAsia"/>
          <w:kern w:val="0"/>
          <w:sz w:val="20"/>
          <w:szCs w:val="20"/>
        </w:rPr>
        <w:t>摩配件，家具和酒店用品</w:t>
      </w:r>
      <w:r w:rsidRPr="00810EB4">
        <w:rPr>
          <w:rFonts w:ascii="宋体" w:hAnsi="宋体" w:cs="宋体" w:hint="eastAsia"/>
          <w:kern w:val="0"/>
          <w:sz w:val="20"/>
          <w:szCs w:val="20"/>
        </w:rPr>
        <w:t>等多个行业的中国品牌将展出他们最新最优的产品。展会得到两国政府和商会的鼎力支持，必将取得圆满成功。</w:t>
      </w:r>
    </w:p>
    <w:p w:rsidR="00F25703" w:rsidRPr="00810EB4" w:rsidRDefault="00F25703" w:rsidP="00F25703">
      <w:pPr>
        <w:pStyle w:val="a6"/>
        <w:numPr>
          <w:ilvl w:val="0"/>
          <w:numId w:val="3"/>
        </w:numPr>
        <w:spacing w:line="400" w:lineRule="exact"/>
        <w:ind w:rightChars="85" w:right="178" w:firstLineChars="0"/>
        <w:rPr>
          <w:rFonts w:ascii="宋体" w:hAnsi="宋体" w:cs="宋体"/>
          <w:kern w:val="0"/>
          <w:sz w:val="20"/>
          <w:szCs w:val="20"/>
        </w:rPr>
      </w:pPr>
      <w:r w:rsidRPr="00810EB4">
        <w:rPr>
          <w:rFonts w:ascii="宋体" w:hAnsi="宋体" w:cs="宋体" w:hint="eastAsia"/>
          <w:b/>
          <w:kern w:val="0"/>
          <w:sz w:val="20"/>
          <w:szCs w:val="20"/>
        </w:rPr>
        <w:t>会议</w:t>
      </w:r>
      <w:r w:rsidRPr="00810EB4">
        <w:rPr>
          <w:rFonts w:ascii="宋体" w:hAnsi="宋体" w:cs="宋体" w:hint="eastAsia"/>
          <w:kern w:val="0"/>
          <w:sz w:val="20"/>
          <w:szCs w:val="20"/>
        </w:rPr>
        <w:t>：中肯两国政府高级官员将出席“新海上丝绸之路研讨会”，就如何加快丝路建设等相关问题展开讨论，为中国企业投资肯尼亚扫清政策障碍。</w:t>
      </w:r>
    </w:p>
    <w:p w:rsidR="00F25703" w:rsidRPr="00810EB4" w:rsidRDefault="00F25703" w:rsidP="00F25703">
      <w:pPr>
        <w:pStyle w:val="a6"/>
        <w:numPr>
          <w:ilvl w:val="0"/>
          <w:numId w:val="3"/>
        </w:numPr>
        <w:spacing w:line="400" w:lineRule="exact"/>
        <w:ind w:rightChars="85" w:right="178" w:firstLineChars="0"/>
        <w:rPr>
          <w:rFonts w:ascii="宋体" w:hAnsi="宋体" w:cs="宋体"/>
          <w:kern w:val="0"/>
          <w:sz w:val="20"/>
          <w:szCs w:val="20"/>
        </w:rPr>
      </w:pPr>
      <w:r w:rsidRPr="00810EB4">
        <w:rPr>
          <w:rFonts w:ascii="宋体" w:hAnsi="宋体" w:cs="宋体" w:hint="eastAsia"/>
          <w:b/>
          <w:kern w:val="0"/>
          <w:sz w:val="20"/>
          <w:szCs w:val="20"/>
        </w:rPr>
        <w:t>演出</w:t>
      </w:r>
      <w:r w:rsidRPr="00810EB4">
        <w:rPr>
          <w:rFonts w:ascii="宋体" w:hAnsi="宋体" w:cs="宋体" w:hint="eastAsia"/>
          <w:kern w:val="0"/>
          <w:sz w:val="20"/>
          <w:szCs w:val="20"/>
        </w:rPr>
        <w:t>：为更好的促进中肯贸易，让当地人了解中国文化，我们将组织一场“中国民俗文化演出”。届时，中肯两国艺术家将同台献艺，为企业家们献上精彩的表演。演出还得到了肯尼亚文化部和旅游部的支持。</w:t>
      </w:r>
    </w:p>
    <w:p w:rsidR="00431748" w:rsidRPr="00810EB4" w:rsidRDefault="00431748" w:rsidP="00431748">
      <w:pPr>
        <w:widowControl/>
        <w:jc w:val="left"/>
        <w:rPr>
          <w:rFonts w:ascii="宋体" w:eastAsia="宋体" w:hAnsi="宋体" w:cs="宋体"/>
          <w:kern w:val="0"/>
          <w:sz w:val="24"/>
          <w:szCs w:val="24"/>
        </w:rPr>
      </w:pPr>
    </w:p>
    <w:p w:rsidR="000E09A2" w:rsidRPr="00810EB4" w:rsidRDefault="004E1F2F" w:rsidP="00431748">
      <w:pPr>
        <w:widowControl/>
        <w:jc w:val="left"/>
        <w:rPr>
          <w:rFonts w:ascii="宋体" w:eastAsia="宋体" w:hAnsi="宋体" w:cs="宋体"/>
          <w:kern w:val="0"/>
          <w:sz w:val="24"/>
          <w:szCs w:val="24"/>
        </w:rPr>
      </w:pPr>
      <w:r w:rsidRPr="00810EB4">
        <w:rPr>
          <w:rFonts w:ascii="宋体" w:eastAsia="宋体" w:hAnsi="宋体" w:cs="宋体"/>
          <w:noProof/>
          <w:kern w:val="0"/>
          <w:sz w:val="24"/>
          <w:szCs w:val="24"/>
        </w:rPr>
        <w:drawing>
          <wp:anchor distT="0" distB="0" distL="114300" distR="114300" simplePos="0" relativeHeight="251661312" behindDoc="0" locked="0" layoutInCell="1" allowOverlap="1">
            <wp:simplePos x="0" y="0"/>
            <wp:positionH relativeFrom="column">
              <wp:posOffset>993140</wp:posOffset>
            </wp:positionH>
            <wp:positionV relativeFrom="paragraph">
              <wp:posOffset>122555</wp:posOffset>
            </wp:positionV>
            <wp:extent cx="2742565" cy="3024505"/>
            <wp:effectExtent l="19050" t="0" r="635" b="0"/>
            <wp:wrapSquare wrapText="bothSides"/>
            <wp:docPr id="2" name="图片 2" descr="C:\Users\admin\AppData\Roaming\Tencent\Users\2853961565\QQEIM\WinTemp\RichOle\1JZ((QX~JO8Q6`PHMI~}%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2853961565\QQEIM\WinTemp\RichOle\1JZ((QX~JO8Q6`PHMI~}%XH.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2565" cy="3024505"/>
                    </a:xfrm>
                    <a:prstGeom prst="rect">
                      <a:avLst/>
                    </a:prstGeom>
                    <a:noFill/>
                    <a:ln>
                      <a:noFill/>
                    </a:ln>
                  </pic:spPr>
                </pic:pic>
              </a:graphicData>
            </a:graphic>
          </wp:anchor>
        </w:drawing>
      </w:r>
    </w:p>
    <w:p w:rsidR="00431748" w:rsidRPr="00810EB4" w:rsidRDefault="00431748" w:rsidP="00431748">
      <w:pPr>
        <w:rPr>
          <w:rFonts w:ascii="宋体" w:eastAsia="宋体" w:hAnsi="宋体" w:cs="宋体"/>
          <w:kern w:val="0"/>
          <w:sz w:val="24"/>
          <w:szCs w:val="24"/>
        </w:rPr>
      </w:pPr>
      <w:r w:rsidRPr="00810EB4">
        <w:rPr>
          <w:rFonts w:ascii="宋体" w:eastAsia="宋体" w:hAnsi="宋体" w:cs="宋体" w:hint="eastAsia"/>
          <w:kern w:val="0"/>
          <w:sz w:val="24"/>
          <w:szCs w:val="24"/>
        </w:rPr>
        <w:t xml:space="preserve">          </w:t>
      </w:r>
      <w:r w:rsidRPr="00810EB4">
        <w:rPr>
          <w:rFonts w:ascii="宋体" w:eastAsia="宋体" w:hAnsi="宋体" w:cs="宋体"/>
          <w:noProof/>
          <w:kern w:val="0"/>
          <w:sz w:val="24"/>
          <w:szCs w:val="24"/>
        </w:rPr>
        <w:drawing>
          <wp:inline distT="0" distB="0" distL="0" distR="0">
            <wp:extent cx="2179025" cy="2180492"/>
            <wp:effectExtent l="19050" t="0" r="0" b="0"/>
            <wp:docPr id="5" name="图片 5" descr="C:\Users\admin\AppData\Roaming\Tencent\Users\2853961565\QQEIM\WinTemp\RichOle\}CU~LE%@A`E2HQHLI}K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2853961565\QQEIM\WinTemp\RichOle\}CU~LE%@A`E2HQHLI}K99$C.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492" cy="2181960"/>
                    </a:xfrm>
                    <a:prstGeom prst="rect">
                      <a:avLst/>
                    </a:prstGeom>
                    <a:noFill/>
                    <a:ln>
                      <a:noFill/>
                    </a:ln>
                  </pic:spPr>
                </pic:pic>
              </a:graphicData>
            </a:graphic>
          </wp:inline>
        </w:drawing>
      </w:r>
    </w:p>
    <w:p w:rsidR="00431748" w:rsidRPr="00810EB4" w:rsidRDefault="00431748" w:rsidP="00431748">
      <w:pPr>
        <w:widowControl/>
        <w:jc w:val="left"/>
        <w:rPr>
          <w:rFonts w:ascii="宋体" w:eastAsia="宋体" w:hAnsi="宋体" w:cs="宋体"/>
          <w:kern w:val="0"/>
          <w:sz w:val="24"/>
          <w:szCs w:val="24"/>
        </w:rPr>
      </w:pPr>
    </w:p>
    <w:p w:rsidR="00431748" w:rsidRPr="00810EB4" w:rsidRDefault="00431748" w:rsidP="00431748">
      <w:pPr>
        <w:rPr>
          <w:rFonts w:ascii="宋体" w:eastAsia="宋体" w:hAnsi="宋体" w:cs="宋体"/>
          <w:kern w:val="0"/>
          <w:sz w:val="24"/>
          <w:szCs w:val="24"/>
        </w:rPr>
      </w:pPr>
      <w:r w:rsidRPr="00810EB4">
        <w:rPr>
          <w:rFonts w:ascii="宋体" w:eastAsia="宋体" w:hAnsi="宋体" w:cs="宋体" w:hint="eastAsia"/>
          <w:kern w:val="0"/>
          <w:sz w:val="24"/>
          <w:szCs w:val="24"/>
        </w:rPr>
        <w:t xml:space="preserve">        </w:t>
      </w:r>
    </w:p>
    <w:p w:rsidR="00BF2779" w:rsidRPr="00810EB4" w:rsidRDefault="00431748" w:rsidP="00431748">
      <w:pPr>
        <w:widowControl/>
        <w:jc w:val="left"/>
        <w:rPr>
          <w:rFonts w:ascii="宋体" w:eastAsia="宋体" w:hAnsi="宋体" w:cs="宋体"/>
          <w:b/>
          <w:kern w:val="0"/>
          <w:sz w:val="24"/>
          <w:szCs w:val="24"/>
        </w:rPr>
      </w:pPr>
      <w:r w:rsidRPr="00810EB4">
        <w:rPr>
          <w:rFonts w:ascii="宋体" w:eastAsia="宋体" w:hAnsi="宋体" w:cs="宋体"/>
          <w:kern w:val="0"/>
          <w:sz w:val="24"/>
          <w:szCs w:val="24"/>
        </w:rPr>
        <w:br w:type="textWrapping" w:clear="all"/>
      </w:r>
    </w:p>
    <w:p w:rsidR="00F93B80" w:rsidRPr="00B32F1D" w:rsidRDefault="00CB598B" w:rsidP="00F93B80">
      <w:pPr>
        <w:spacing w:line="400" w:lineRule="exact"/>
        <w:ind w:rightChars="85" w:right="178"/>
        <w:rPr>
          <w:rFonts w:ascii="微软雅黑" w:eastAsia="微软雅黑" w:hAnsi="微软雅黑" w:cs="宋体"/>
          <w:b/>
          <w:kern w:val="0"/>
          <w:sz w:val="28"/>
          <w:szCs w:val="28"/>
        </w:rPr>
      </w:pPr>
      <w:r w:rsidRPr="00B32F1D">
        <w:rPr>
          <w:rFonts w:ascii="微软雅黑" w:eastAsia="微软雅黑" w:hAnsi="微软雅黑" w:cs="宋体" w:hint="eastAsia"/>
          <w:b/>
          <w:kern w:val="0"/>
          <w:sz w:val="28"/>
          <w:szCs w:val="28"/>
        </w:rPr>
        <w:t>三</w:t>
      </w:r>
      <w:r w:rsidR="00680CDB" w:rsidRPr="00B32F1D">
        <w:rPr>
          <w:rFonts w:ascii="微软雅黑" w:eastAsia="微软雅黑" w:hAnsi="微软雅黑" w:cs="宋体" w:hint="eastAsia"/>
          <w:b/>
          <w:kern w:val="0"/>
          <w:sz w:val="28"/>
          <w:szCs w:val="28"/>
        </w:rPr>
        <w:t>、</w:t>
      </w:r>
      <w:r w:rsidR="00F93B80" w:rsidRPr="00B32F1D">
        <w:rPr>
          <w:rFonts w:ascii="微软雅黑" w:eastAsia="微软雅黑" w:hAnsi="微软雅黑" w:cs="宋体" w:hint="eastAsia"/>
          <w:b/>
          <w:kern w:val="0"/>
          <w:sz w:val="28"/>
          <w:szCs w:val="28"/>
        </w:rPr>
        <w:t>历届展会回顾：</w:t>
      </w:r>
      <w:r w:rsidR="00083990" w:rsidRPr="00B32F1D">
        <w:rPr>
          <w:rFonts w:ascii="微软雅黑" w:eastAsia="微软雅黑" w:hAnsi="微软雅黑" w:cs="宋体" w:hint="eastAsia"/>
          <w:b/>
          <w:kern w:val="0"/>
          <w:sz w:val="28"/>
          <w:szCs w:val="28"/>
        </w:rPr>
        <w:t>2015肯尼亚中国贸易周：空前盛况</w:t>
      </w:r>
    </w:p>
    <w:p w:rsidR="006B0A98" w:rsidRPr="00810EB4" w:rsidRDefault="006B0A98" w:rsidP="00B25F94">
      <w:pPr>
        <w:widowControl/>
        <w:spacing w:line="360" w:lineRule="auto"/>
        <w:ind w:firstLineChars="200" w:firstLine="400"/>
        <w:jc w:val="left"/>
        <w:rPr>
          <w:rFonts w:asciiTheme="minorEastAsia" w:hAnsiTheme="minorEastAsia" w:cs="宋体"/>
          <w:kern w:val="0"/>
          <w:sz w:val="20"/>
          <w:szCs w:val="20"/>
        </w:rPr>
      </w:pPr>
      <w:r w:rsidRPr="00810EB4">
        <w:rPr>
          <w:rFonts w:asciiTheme="minorEastAsia" w:hAnsiTheme="minorEastAsia" w:cs="宋体" w:hint="eastAsia"/>
          <w:kern w:val="0"/>
          <w:sz w:val="20"/>
          <w:szCs w:val="20"/>
        </w:rPr>
        <w:t>“中国贸易周（China Trade Week</w:t>
      </w:r>
      <w:r w:rsidRPr="00810EB4">
        <w:rPr>
          <w:rFonts w:asciiTheme="minorEastAsia" w:hAnsiTheme="minorEastAsia" w:cs="宋体"/>
          <w:kern w:val="0"/>
          <w:sz w:val="20"/>
          <w:szCs w:val="20"/>
        </w:rPr>
        <w:t>）”</w:t>
      </w:r>
      <w:r w:rsidRPr="00810EB4">
        <w:rPr>
          <w:rFonts w:asciiTheme="minorEastAsia" w:hAnsiTheme="minorEastAsia" w:cs="宋体" w:hint="eastAsia"/>
          <w:kern w:val="0"/>
          <w:sz w:val="20"/>
          <w:szCs w:val="20"/>
        </w:rPr>
        <w:t>是由MIE国际展览集团整合国际资源，以中国商品为主题特色的国际性展会，同期还将召开 “新海上丝绸之路研讨会”及“中国民俗文化演出”。目前已经在部分国家成功举办，并计划在新兴市场拉开帷幕！</w:t>
      </w:r>
    </w:p>
    <w:p w:rsidR="006B0A98" w:rsidRPr="00810EB4" w:rsidRDefault="006B0A98" w:rsidP="006B0A98">
      <w:pPr>
        <w:widowControl/>
        <w:jc w:val="left"/>
        <w:rPr>
          <w:rFonts w:ascii="宋体" w:eastAsia="宋体" w:hAnsi="宋体" w:cs="宋体"/>
          <w:kern w:val="0"/>
          <w:sz w:val="24"/>
          <w:szCs w:val="24"/>
        </w:rPr>
      </w:pPr>
      <w:r w:rsidRPr="00810EB4">
        <w:rPr>
          <w:rFonts w:ascii="宋体" w:eastAsia="宋体" w:hAnsi="宋体" w:cs="宋体"/>
          <w:noProof/>
          <w:kern w:val="0"/>
          <w:sz w:val="24"/>
          <w:szCs w:val="24"/>
        </w:rPr>
        <w:drawing>
          <wp:inline distT="0" distB="0" distL="0" distR="0">
            <wp:extent cx="6699738" cy="2705090"/>
            <wp:effectExtent l="19050" t="0" r="5862" b="0"/>
            <wp:docPr id="11" name="图片 11" descr="C:\Users\admin\AppData\Roaming\Tencent\Users\843299745\QQ\WinTemp\RichOle\%D)Q2G{5V$P`BE59AM5P}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Roaming\Tencent\Users\843299745\QQ\WinTemp\RichOle\%D)Q2G{5V$P`BE59AM5P}UC.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081" cy="2701999"/>
                    </a:xfrm>
                    <a:prstGeom prst="rect">
                      <a:avLst/>
                    </a:prstGeom>
                    <a:noFill/>
                    <a:ln>
                      <a:noFill/>
                    </a:ln>
                  </pic:spPr>
                </pic:pic>
              </a:graphicData>
            </a:graphic>
          </wp:inline>
        </w:drawing>
      </w:r>
    </w:p>
    <w:p w:rsidR="00556186" w:rsidRPr="00810EB4" w:rsidRDefault="00F93B80" w:rsidP="00E836C2">
      <w:pPr>
        <w:spacing w:line="400" w:lineRule="exact"/>
        <w:ind w:rightChars="85" w:right="178" w:firstLineChars="200" w:firstLine="400"/>
        <w:rPr>
          <w:rFonts w:ascii="宋体" w:hAnsi="宋体" w:cs="宋体"/>
          <w:kern w:val="0"/>
          <w:sz w:val="20"/>
          <w:szCs w:val="20"/>
        </w:rPr>
      </w:pPr>
      <w:r w:rsidRPr="00810EB4">
        <w:rPr>
          <w:rFonts w:ascii="宋体" w:hAnsi="宋体" w:cs="宋体" w:hint="eastAsia"/>
          <w:kern w:val="0"/>
          <w:sz w:val="20"/>
          <w:szCs w:val="20"/>
        </w:rPr>
        <w:t>作为响应国家“一带一路”和“走出去”战略的重要成果，首届“中国贸易周-肯尼亚站”（China Trade Week-Kenya）于2015年7月1日-3日在肯尼亚首都内罗毕的肯雅塔国际展览中心KICC拉开帷幕。150多家中国企业，集中展示了自己的产品，行业涉及建筑建材，工程机械，汽摩配件，塑料塑胶，消费品和食品农业等。同期举办“新丝绸之路研讨会”展会取得了巨大成功！</w:t>
      </w:r>
    </w:p>
    <w:p w:rsidR="007D38C0" w:rsidRPr="00810EB4" w:rsidRDefault="006B0A98" w:rsidP="007D38C0">
      <w:pPr>
        <w:rPr>
          <w:rFonts w:ascii="宋体" w:eastAsia="宋体" w:hAnsi="宋体" w:cs="宋体"/>
          <w:kern w:val="0"/>
          <w:sz w:val="24"/>
          <w:szCs w:val="24"/>
        </w:rPr>
      </w:pPr>
      <w:r w:rsidRPr="00810EB4">
        <w:rPr>
          <w:rFonts w:ascii="宋体" w:hAnsi="宋体" w:cs="宋体" w:hint="eastAsia"/>
          <w:kern w:val="0"/>
          <w:sz w:val="20"/>
          <w:szCs w:val="20"/>
        </w:rPr>
        <w:t xml:space="preserve">    </w:t>
      </w:r>
      <w:r w:rsidR="007D38C0" w:rsidRPr="00810EB4">
        <w:rPr>
          <w:rFonts w:ascii="宋体" w:eastAsia="宋体" w:hAnsi="宋体" w:cs="宋体"/>
          <w:noProof/>
          <w:kern w:val="0"/>
          <w:sz w:val="24"/>
          <w:szCs w:val="24"/>
        </w:rPr>
        <w:drawing>
          <wp:inline distT="0" distB="0" distL="0" distR="0">
            <wp:extent cx="5898173" cy="2267189"/>
            <wp:effectExtent l="19050" t="0" r="7327" b="0"/>
            <wp:docPr id="10" name="图片 10" descr="C:\Users\admin\AppData\Roaming\Tencent\Users\2853961565\QQEIM\WinTemp\RichOle\A$PYM5UTMC]TDJXLH}FO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2853961565\QQEIM\WinTemp\RichOle\A$PYM5UTMC]TDJXLH}FOAE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0935" cy="2272095"/>
                    </a:xfrm>
                    <a:prstGeom prst="rect">
                      <a:avLst/>
                    </a:prstGeom>
                    <a:noFill/>
                    <a:ln>
                      <a:noFill/>
                    </a:ln>
                  </pic:spPr>
                </pic:pic>
              </a:graphicData>
            </a:graphic>
          </wp:inline>
        </w:drawing>
      </w:r>
    </w:p>
    <w:p w:rsidR="006B0A98" w:rsidRPr="00810EB4" w:rsidRDefault="006B0A98" w:rsidP="00F93B80">
      <w:pPr>
        <w:spacing w:line="400" w:lineRule="exact"/>
        <w:ind w:rightChars="85" w:right="178"/>
        <w:rPr>
          <w:rFonts w:ascii="宋体" w:hAnsi="宋体" w:cs="宋体"/>
          <w:kern w:val="0"/>
          <w:sz w:val="20"/>
          <w:szCs w:val="20"/>
        </w:rPr>
      </w:pPr>
      <w:r w:rsidRPr="00810EB4">
        <w:rPr>
          <w:rFonts w:ascii="宋体" w:hAnsi="宋体" w:cs="宋体" w:hint="eastAsia"/>
          <w:kern w:val="0"/>
          <w:sz w:val="20"/>
          <w:szCs w:val="20"/>
        </w:rPr>
        <w:t xml:space="preserve"> </w:t>
      </w:r>
    </w:p>
    <w:p w:rsidR="002D14C1" w:rsidRPr="00810EB4" w:rsidRDefault="002D14C1" w:rsidP="002D14C1">
      <w:pPr>
        <w:widowControl/>
        <w:jc w:val="left"/>
        <w:rPr>
          <w:rFonts w:ascii="宋体" w:eastAsia="宋体" w:hAnsi="宋体" w:cs="宋体"/>
          <w:kern w:val="0"/>
          <w:sz w:val="24"/>
          <w:szCs w:val="24"/>
        </w:rPr>
      </w:pPr>
      <w:r w:rsidRPr="00810EB4">
        <w:rPr>
          <w:rFonts w:ascii="宋体" w:eastAsia="宋体" w:hAnsi="宋体" w:cs="宋体"/>
          <w:noProof/>
          <w:kern w:val="0"/>
          <w:sz w:val="24"/>
          <w:szCs w:val="24"/>
        </w:rPr>
        <w:drawing>
          <wp:inline distT="0" distB="0" distL="0" distR="0">
            <wp:extent cx="6188319" cy="2679377"/>
            <wp:effectExtent l="19050" t="0" r="2931" b="0"/>
            <wp:docPr id="1" name="图片 1" descr="C:\Users\admin\AppData\Roaming\Tencent\Users\2853961565\QQEIM\WinTemp\RichOle\Y7Q2T%L3BG_J)8BE0JTM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2853961565\QQEIM\WinTemp\RichOle\Y7Q2T%L3BG_J)8BE0JTM7F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2772" cy="2698624"/>
                    </a:xfrm>
                    <a:prstGeom prst="rect">
                      <a:avLst/>
                    </a:prstGeom>
                    <a:noFill/>
                    <a:ln>
                      <a:noFill/>
                    </a:ln>
                  </pic:spPr>
                </pic:pic>
              </a:graphicData>
            </a:graphic>
          </wp:inline>
        </w:drawing>
      </w:r>
    </w:p>
    <w:p w:rsidR="002D14C1" w:rsidRPr="00810EB4" w:rsidRDefault="002D14C1" w:rsidP="002D14C1">
      <w:pPr>
        <w:widowControl/>
        <w:jc w:val="left"/>
        <w:rPr>
          <w:rFonts w:ascii="宋体" w:eastAsia="宋体" w:hAnsi="宋体" w:cs="宋体"/>
          <w:kern w:val="0"/>
          <w:sz w:val="24"/>
          <w:szCs w:val="24"/>
        </w:rPr>
      </w:pPr>
    </w:p>
    <w:p w:rsidR="002D14C1" w:rsidRPr="00810EB4" w:rsidRDefault="007D38C0" w:rsidP="002D14C1">
      <w:pPr>
        <w:widowControl/>
        <w:jc w:val="left"/>
        <w:rPr>
          <w:rFonts w:ascii="宋体" w:eastAsia="宋体" w:hAnsi="宋体" w:cs="宋体"/>
          <w:kern w:val="0"/>
          <w:sz w:val="24"/>
          <w:szCs w:val="24"/>
        </w:rPr>
      </w:pPr>
      <w:r w:rsidRPr="00810EB4">
        <w:rPr>
          <w:rFonts w:ascii="宋体" w:eastAsia="宋体" w:hAnsi="宋体" w:cs="宋体"/>
          <w:noProof/>
          <w:kern w:val="0"/>
          <w:sz w:val="24"/>
          <w:szCs w:val="24"/>
        </w:rPr>
        <w:drawing>
          <wp:inline distT="0" distB="0" distL="0" distR="0">
            <wp:extent cx="6093069" cy="2441978"/>
            <wp:effectExtent l="19050" t="0" r="2931" b="0"/>
            <wp:docPr id="3" name="图片 3" descr="C:\Users\admin\AppData\Roaming\Tencent\Users\2853961565\QQEIM\WinTemp\RichOle\P3CQULG9WBRUBF`MYUS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Roaming\Tencent\Users\2853961565\QQEIM\WinTemp\RichOle\P3CQULG9WBRUBF`MYUSZ}(L.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702" cy="2444636"/>
                    </a:xfrm>
                    <a:prstGeom prst="rect">
                      <a:avLst/>
                    </a:prstGeom>
                    <a:noFill/>
                    <a:ln>
                      <a:noFill/>
                    </a:ln>
                  </pic:spPr>
                </pic:pic>
              </a:graphicData>
            </a:graphic>
          </wp:inline>
        </w:drawing>
      </w:r>
    </w:p>
    <w:p w:rsidR="002D14C1" w:rsidRPr="00810EB4" w:rsidRDefault="002D14C1" w:rsidP="002D14C1">
      <w:pPr>
        <w:widowControl/>
        <w:jc w:val="left"/>
        <w:rPr>
          <w:rFonts w:ascii="宋体" w:eastAsia="宋体" w:hAnsi="宋体" w:cs="宋体"/>
          <w:kern w:val="0"/>
          <w:sz w:val="24"/>
          <w:szCs w:val="24"/>
        </w:rPr>
      </w:pPr>
    </w:p>
    <w:p w:rsidR="00795E46" w:rsidRPr="00810EB4" w:rsidRDefault="00556186" w:rsidP="002D14C1">
      <w:pPr>
        <w:widowControl/>
        <w:jc w:val="left"/>
        <w:rPr>
          <w:rFonts w:asciiTheme="minorEastAsia" w:hAnsiTheme="minorEastAsia" w:cs="宋体"/>
          <w:b/>
          <w:kern w:val="0"/>
          <w:sz w:val="20"/>
          <w:szCs w:val="20"/>
        </w:rPr>
      </w:pPr>
      <w:r w:rsidRPr="00810EB4">
        <w:rPr>
          <w:rFonts w:asciiTheme="minorEastAsia" w:hAnsiTheme="minorEastAsia" w:cs="宋体" w:hint="eastAsia"/>
          <w:b/>
          <w:kern w:val="0"/>
          <w:sz w:val="20"/>
          <w:szCs w:val="20"/>
        </w:rPr>
        <w:t>客户反馈：</w:t>
      </w:r>
    </w:p>
    <w:p w:rsidR="00795E46" w:rsidRPr="00810EB4" w:rsidRDefault="00795E46" w:rsidP="00795E46">
      <w:pPr>
        <w:rPr>
          <w:rFonts w:asciiTheme="minorEastAsia" w:hAnsiTheme="minorEastAsia" w:cs="宋体"/>
          <w:sz w:val="20"/>
          <w:szCs w:val="20"/>
        </w:rPr>
      </w:pPr>
      <w:r w:rsidRPr="00810EB4">
        <w:rPr>
          <w:rFonts w:ascii="宋体" w:eastAsia="宋体" w:hAnsi="宋体" w:cs="宋体"/>
          <w:noProof/>
          <w:kern w:val="0"/>
          <w:sz w:val="20"/>
          <w:szCs w:val="20"/>
        </w:rPr>
        <w:drawing>
          <wp:anchor distT="0" distB="0" distL="114300" distR="114300" simplePos="0" relativeHeight="251662336" behindDoc="0" locked="0" layoutInCell="1" allowOverlap="1">
            <wp:simplePos x="0" y="0"/>
            <wp:positionH relativeFrom="column">
              <wp:posOffset>-635</wp:posOffset>
            </wp:positionH>
            <wp:positionV relativeFrom="paragraph">
              <wp:posOffset>31750</wp:posOffset>
            </wp:positionV>
            <wp:extent cx="1652905" cy="1252855"/>
            <wp:effectExtent l="0" t="0" r="4445" b="4445"/>
            <wp:wrapSquare wrapText="bothSides"/>
            <wp:docPr id="8" name="图片 8" descr="C:\Users\admin\AppData\Roaming\Tencent\Users\2853961565\QQEIM\WinTemp\RichOle\U`}U)7[48A$$726`8DF$H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2853961565\QQEIM\WinTemp\RichOle\U`}U)7[48A$$726`8DF$HY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905" cy="1252855"/>
                    </a:xfrm>
                    <a:prstGeom prst="rect">
                      <a:avLst/>
                    </a:prstGeom>
                    <a:noFill/>
                    <a:ln>
                      <a:noFill/>
                    </a:ln>
                  </pic:spPr>
                </pic:pic>
              </a:graphicData>
            </a:graphic>
          </wp:anchor>
        </w:drawing>
      </w:r>
    </w:p>
    <w:p w:rsidR="00A54A3F" w:rsidRPr="00810EB4" w:rsidRDefault="008815E8" w:rsidP="00795E46">
      <w:pPr>
        <w:rPr>
          <w:rFonts w:asciiTheme="minorEastAsia" w:hAnsiTheme="minorEastAsia" w:cs="宋体"/>
          <w:sz w:val="20"/>
          <w:szCs w:val="20"/>
        </w:rPr>
      </w:pPr>
      <w:r w:rsidRPr="00810EB4">
        <w:rPr>
          <w:rFonts w:ascii="宋体" w:eastAsia="宋体" w:hAnsi="宋体" w:cs="宋体" w:hint="eastAsia"/>
          <w:kern w:val="0"/>
          <w:sz w:val="20"/>
          <w:szCs w:val="20"/>
        </w:rPr>
        <w:t>重庆东宏：</w:t>
      </w:r>
      <w:r w:rsidR="00DB22BA" w:rsidRPr="00810EB4">
        <w:rPr>
          <w:rFonts w:ascii="宋体" w:eastAsia="宋体" w:hAnsi="宋体" w:cs="宋体" w:hint="eastAsia"/>
          <w:kern w:val="0"/>
          <w:sz w:val="20"/>
          <w:szCs w:val="20"/>
        </w:rPr>
        <w:t>（产品：三轮车）</w:t>
      </w:r>
      <w:r w:rsidRPr="00810EB4">
        <w:rPr>
          <w:rFonts w:ascii="宋体" w:eastAsia="宋体" w:hAnsi="宋体" w:cs="宋体" w:hint="eastAsia"/>
          <w:kern w:val="0"/>
          <w:sz w:val="20"/>
          <w:szCs w:val="20"/>
        </w:rPr>
        <w:t>三天展会下来，意向客户很多，有一个客户定了50个车子，后面有一个中国东北的蓝天集团看中了他们的产品</w:t>
      </w:r>
      <w:r w:rsidR="00B6082F" w:rsidRPr="00810EB4">
        <w:rPr>
          <w:rFonts w:asciiTheme="minorEastAsia" w:hAnsiTheme="minorEastAsia" w:cs="宋体" w:hint="eastAsia"/>
          <w:kern w:val="0"/>
          <w:sz w:val="20"/>
          <w:szCs w:val="20"/>
        </w:rPr>
        <w:t>，最</w:t>
      </w:r>
      <w:r w:rsidRPr="00810EB4">
        <w:rPr>
          <w:rFonts w:asciiTheme="minorEastAsia" w:hAnsiTheme="minorEastAsia" w:cs="宋体" w:hint="eastAsia"/>
          <w:kern w:val="0"/>
          <w:sz w:val="20"/>
          <w:szCs w:val="20"/>
        </w:rPr>
        <w:t>后一天把样品拉走，这周已经安排国内的人员到重庆他们的工厂去考察，后面可能会有很大的合作。他们两个人后面也留了下来继续跟进客户。</w:t>
      </w:r>
    </w:p>
    <w:p w:rsidR="00A54A3F" w:rsidRPr="00810EB4" w:rsidRDefault="00A54A3F" w:rsidP="00A54A3F">
      <w:pPr>
        <w:rPr>
          <w:rFonts w:ascii="宋体" w:eastAsia="宋体" w:hAnsi="宋体" w:cs="宋体"/>
          <w:sz w:val="20"/>
          <w:szCs w:val="20"/>
        </w:rPr>
      </w:pPr>
    </w:p>
    <w:p w:rsidR="00A54A3F" w:rsidRPr="00810EB4" w:rsidRDefault="00A54A3F" w:rsidP="00A54A3F">
      <w:pPr>
        <w:rPr>
          <w:rFonts w:ascii="宋体" w:eastAsia="宋体" w:hAnsi="宋体" w:cs="宋体"/>
          <w:sz w:val="20"/>
          <w:szCs w:val="20"/>
        </w:rPr>
      </w:pPr>
    </w:p>
    <w:p w:rsidR="00A54A3F" w:rsidRPr="00810EB4" w:rsidRDefault="00D31EDC" w:rsidP="00795E46">
      <w:pPr>
        <w:widowControl/>
        <w:jc w:val="left"/>
        <w:rPr>
          <w:rFonts w:ascii="宋体" w:eastAsia="宋体" w:hAnsi="宋体" w:cs="宋体"/>
          <w:kern w:val="0"/>
          <w:sz w:val="20"/>
          <w:szCs w:val="20"/>
        </w:rPr>
      </w:pPr>
      <w:r>
        <w:rPr>
          <w:rFonts w:ascii="宋体" w:eastAsia="宋体" w:hAnsi="宋体" w:cs="宋体"/>
          <w:noProof/>
          <w:kern w:val="0"/>
          <w:sz w:val="20"/>
          <w:szCs w:val="20"/>
        </w:rPr>
        <w:pict>
          <v:shapetype id="_x0000_t202" coordsize="21600,21600" o:spt="202" path="m,l,21600r21600,l21600,xe">
            <v:stroke joinstyle="miter"/>
            <v:path gradientshapeok="t" o:connecttype="rect"/>
          </v:shapetype>
          <v:shape id="文本框 2" o:spid="_x0000_s1026" type="#_x0000_t202" style="position:absolute;margin-left:-9.35pt;margin-top:116.2pt;width:397.35pt;height:99.6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" filled="f" stroked="f">
            <v:textbox>
              <w:txbxContent>
                <w:p w:rsidR="00375745" w:rsidRPr="00375745" w:rsidRDefault="00375745" w:rsidP="00375745">
                  <w:pPr>
                    <w:rPr>
                      <w:rFonts w:asciiTheme="minorEastAsia" w:hAnsiTheme="minorEastAsia"/>
                      <w:sz w:val="20"/>
                      <w:szCs w:val="20"/>
                    </w:rPr>
                  </w:pPr>
                  <w:r w:rsidRPr="00375745">
                    <w:rPr>
                      <w:rFonts w:asciiTheme="minorEastAsia" w:hAnsiTheme="minorEastAsia" w:hint="eastAsia"/>
                      <w:sz w:val="20"/>
                      <w:szCs w:val="20"/>
                    </w:rPr>
                    <w:t>深圳市红莲花贸易有限公司：（产品：箱包）非洲地区相对物资很匮乏，生活类产品尤其需要，我们有企业这次带去的是书包，在现场效果很好。在非洲这类物资很少见，尤其是五颜六色功能性又强大的书包，非常受当地欢迎。展会的第一天就吸引了 3家意向非常明确的代理商前来咨询合作，展中由于观展人数居多，参展商人手有限不得不将展位用胶布封起来以免现场出现混乱。在展会结束的那一天，甚至有一个前来购买的零售 因为没有买到书包而耿耿于怀</w:t>
                  </w:r>
                  <w:r w:rsidR="00B6082F">
                    <w:rPr>
                      <w:rFonts w:asciiTheme="minorEastAsia" w:hAnsiTheme="minorEastAsia" w:hint="eastAsia"/>
                      <w:sz w:val="20"/>
                      <w:szCs w:val="20"/>
                    </w:rPr>
                    <w:t>。</w:t>
                  </w:r>
                </w:p>
              </w:txbxContent>
            </v:textbox>
          </v:shape>
        </w:pict>
      </w:r>
      <w:r>
        <w:rPr>
          <w:rFonts w:ascii="宋体" w:eastAsia="宋体" w:hAnsi="宋体" w:cs="宋体"/>
          <w:noProof/>
          <w:kern w:val="0"/>
          <w:sz w:val="20"/>
          <w:szCs w:val="20"/>
        </w:rPr>
        <w:pict>
          <v:shape id="_x0000_s1027" type="#_x0000_t202" style="position:absolute;margin-left:-9.35pt;margin-top:226.95pt;width:383.5pt;height:110.5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" stroked="f">
            <v:textbox style="mso-fit-shape-to-text:t">
              <w:txbxContent>
                <w:p w:rsidR="00375745" w:rsidRPr="00375745" w:rsidRDefault="00375745" w:rsidP="00375745">
                  <w:pPr>
                    <w:rPr>
                      <w:rFonts w:asciiTheme="minorEastAsia" w:hAnsiTheme="minorEastAsia"/>
                      <w:sz w:val="20"/>
                      <w:szCs w:val="20"/>
                    </w:rPr>
                  </w:pPr>
                  <w:r w:rsidRPr="00375745">
                    <w:rPr>
                      <w:rFonts w:asciiTheme="minorEastAsia" w:hAnsiTheme="minorEastAsia" w:hint="eastAsia"/>
                      <w:sz w:val="20"/>
                      <w:szCs w:val="20"/>
                    </w:rPr>
                    <w:t>深圳市威武钴髢发制品有限公司：（产品：假发）他们是整个展馆内唯一一家 做假发的企业，已</w:t>
                  </w:r>
                  <w:r w:rsidR="00D12BDF">
                    <w:rPr>
                      <w:rFonts w:asciiTheme="minorEastAsia" w:hAnsiTheme="minorEastAsia" w:hint="eastAsia"/>
                      <w:sz w:val="20"/>
                      <w:szCs w:val="20"/>
                    </w:rPr>
                    <w:t>经在南非有代理商，本次也是看到这个展会的宣传而主</w:t>
                  </w:r>
                  <w:r w:rsidR="002B60D1">
                    <w:rPr>
                      <w:rFonts w:asciiTheme="minorEastAsia" w:hAnsiTheme="minorEastAsia" w:hint="eastAsia"/>
                      <w:sz w:val="20"/>
                      <w:szCs w:val="20"/>
                    </w:rPr>
                    <w:t>动报名参展。因为</w:t>
                  </w:r>
                  <w:r w:rsidR="00D12BDF">
                    <w:rPr>
                      <w:rFonts w:asciiTheme="minorEastAsia" w:hAnsiTheme="minorEastAsia" w:hint="eastAsia"/>
                      <w:sz w:val="20"/>
                      <w:szCs w:val="20"/>
                    </w:rPr>
                    <w:t>非洲</w:t>
                  </w:r>
                  <w:r w:rsidR="002B60D1">
                    <w:rPr>
                      <w:rFonts w:asciiTheme="minorEastAsia" w:hAnsiTheme="minorEastAsia" w:hint="eastAsia"/>
                      <w:sz w:val="20"/>
                      <w:szCs w:val="20"/>
                    </w:rPr>
                    <w:t>人有稀疏长不长</w:t>
                  </w:r>
                  <w:r w:rsidR="00D12BDF">
                    <w:rPr>
                      <w:rFonts w:asciiTheme="minorEastAsia" w:hAnsiTheme="minorEastAsia" w:hint="eastAsia"/>
                      <w:sz w:val="20"/>
                      <w:szCs w:val="20"/>
                    </w:rPr>
                    <w:t>，</w:t>
                  </w:r>
                  <w:r w:rsidR="002B60D1">
                    <w:rPr>
                      <w:rFonts w:asciiTheme="minorEastAsia" w:hAnsiTheme="minorEastAsia" w:hint="eastAsia"/>
                      <w:sz w:val="20"/>
                      <w:szCs w:val="20"/>
                    </w:rPr>
                    <w:t>我们所看到非洲女性的头发基本都是假发，所以</w:t>
                  </w:r>
                  <w:r w:rsidRPr="00375745">
                    <w:rPr>
                      <w:rFonts w:asciiTheme="minorEastAsia" w:hAnsiTheme="minorEastAsia" w:hint="eastAsia"/>
                      <w:sz w:val="20"/>
                      <w:szCs w:val="20"/>
                    </w:rPr>
                    <w:t>非洲市场一直是他们所认可的 ，之前只注重南非的市场，没想到这次来了肯尼亚让他对于东非有了新的改观。他们准备回去后重新定义市场，明年将带更多企业来参展</w:t>
                  </w:r>
                </w:p>
              </w:txbxContent>
            </v:textbox>
          </v:shape>
        </w:pict>
      </w:r>
      <w:r w:rsidR="00795E46" w:rsidRPr="00810EB4">
        <w:rPr>
          <w:rFonts w:ascii="宋体" w:hAnsi="宋体" w:cs="宋体"/>
          <w:noProof/>
          <w:kern w:val="0"/>
          <w:sz w:val="20"/>
          <w:szCs w:val="20"/>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652905" cy="1289050"/>
            <wp:effectExtent l="0" t="0" r="4445" b="635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72809164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2905" cy="1289050"/>
                    </a:xfrm>
                    <a:prstGeom prst="rect">
                      <a:avLst/>
                    </a:prstGeom>
                  </pic:spPr>
                </pic:pic>
              </a:graphicData>
            </a:graphic>
          </wp:anchor>
        </w:drawing>
      </w:r>
      <w:r w:rsidR="00795E46" w:rsidRPr="00810EB4">
        <w:rPr>
          <w:rFonts w:ascii="宋体" w:eastAsia="宋体" w:hAnsi="宋体" w:cs="宋体" w:hint="eastAsia"/>
          <w:kern w:val="0"/>
          <w:sz w:val="20"/>
          <w:szCs w:val="20"/>
        </w:rPr>
        <w:t>江淮汽车：（产品：中卡、轻卡）江淮汽车此次是主动联系上MIE集团要求参加China trade week.该企业在埃塞俄比亚已开设了汽车装配车间。并积极计划开发非洲市场，2014年联合中航国际在肯尼亚成立合资公司，进军肯尼亚汽车市场。现场负责人表示此次展会效果非常好，现场登记了261个意向客户，有一个客户当场支付定金订货。</w:t>
      </w:r>
      <w:r w:rsidR="00795E46" w:rsidRPr="00810EB4">
        <w:rPr>
          <w:rFonts w:ascii="宋体" w:eastAsia="宋体" w:hAnsi="宋体" w:cs="宋体"/>
          <w:kern w:val="0"/>
          <w:sz w:val="20"/>
          <w:szCs w:val="20"/>
        </w:rPr>
        <w:br w:type="textWrapping" w:clear="all"/>
      </w:r>
      <w:r w:rsidR="00375745" w:rsidRPr="00810EB4">
        <w:rPr>
          <w:rFonts w:ascii="宋体" w:eastAsia="宋体" w:hAnsi="宋体" w:cs="宋体"/>
          <w:noProof/>
          <w:kern w:val="0"/>
          <w:sz w:val="20"/>
          <w:szCs w:val="20"/>
        </w:rPr>
        <w:drawing>
          <wp:inline distT="0" distB="0" distL="0" distR="0">
            <wp:extent cx="1652954" cy="1538654"/>
            <wp:effectExtent l="0" t="0" r="4445" b="4445"/>
            <wp:docPr id="9" name="图片 9" descr="C:\Users\admin\Documents\QQEIM Files\2853961565\FileRecv\肯尼亚\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QQEIM Files\2853961565\FileRecv\肯尼亚\IMG_1915.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896" cy="1539531"/>
                    </a:xfrm>
                    <a:prstGeom prst="rect">
                      <a:avLst/>
                    </a:prstGeom>
                    <a:noFill/>
                    <a:ln>
                      <a:noFill/>
                    </a:ln>
                  </pic:spPr>
                </pic:pic>
              </a:graphicData>
            </a:graphic>
          </wp:inline>
        </w:drawing>
      </w:r>
    </w:p>
    <w:p w:rsidR="00375745" w:rsidRPr="00810EB4" w:rsidRDefault="00375745" w:rsidP="0003083D">
      <w:pPr>
        <w:widowControl/>
        <w:jc w:val="left"/>
        <w:rPr>
          <w:rFonts w:ascii="宋体" w:eastAsia="宋体" w:hAnsi="宋体" w:cs="宋体"/>
          <w:kern w:val="0"/>
          <w:sz w:val="20"/>
          <w:szCs w:val="20"/>
        </w:rPr>
      </w:pPr>
      <w:r w:rsidRPr="00810EB4">
        <w:rPr>
          <w:rFonts w:ascii="宋体" w:eastAsia="宋体" w:hAnsi="宋体" w:cs="宋体"/>
          <w:noProof/>
          <w:kern w:val="0"/>
          <w:sz w:val="20"/>
          <w:szCs w:val="20"/>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652270" cy="1362710"/>
            <wp:effectExtent l="0" t="0" r="5080" b="8890"/>
            <wp:wrapSquare wrapText="bothSides"/>
            <wp:docPr id="14" name="图片 14" descr="C:\Users\admin\Documents\QQEIM Files\2853961565\FileRecv\肯尼亚\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QQEIM Files\2853961565\FileRecv\肯尼亚\IMG_203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270" cy="1362710"/>
                    </a:xfrm>
                    <a:prstGeom prst="rect">
                      <a:avLst/>
                    </a:prstGeom>
                    <a:noFill/>
                    <a:ln>
                      <a:noFill/>
                    </a:ln>
                  </pic:spPr>
                </pic:pic>
              </a:graphicData>
            </a:graphic>
          </wp:anchor>
        </w:drawing>
      </w:r>
      <w:r w:rsidRPr="00810EB4">
        <w:rPr>
          <w:rFonts w:ascii="宋体" w:eastAsia="宋体" w:hAnsi="宋体" w:cs="宋体"/>
          <w:kern w:val="0"/>
          <w:sz w:val="20"/>
          <w:szCs w:val="20"/>
        </w:rPr>
        <w:br w:type="textWrapping" w:clear="all"/>
      </w:r>
    </w:p>
    <w:p w:rsidR="00B36324" w:rsidRPr="00810EB4" w:rsidRDefault="008815E8" w:rsidP="0003083D">
      <w:pPr>
        <w:widowControl/>
        <w:jc w:val="left"/>
        <w:rPr>
          <w:rFonts w:ascii="宋体" w:eastAsia="宋体" w:hAnsi="宋体" w:cs="宋体"/>
          <w:kern w:val="0"/>
          <w:sz w:val="20"/>
          <w:szCs w:val="20"/>
        </w:rPr>
      </w:pPr>
      <w:r w:rsidRPr="00810EB4">
        <w:rPr>
          <w:rFonts w:ascii="宋体" w:eastAsia="宋体" w:hAnsi="宋体" w:cs="宋体"/>
          <w:kern w:val="0"/>
          <w:sz w:val="20"/>
          <w:szCs w:val="20"/>
        </w:rPr>
        <w:br w:type="textWrapping" w:clear="all"/>
      </w:r>
      <w:r w:rsidR="00B36324" w:rsidRPr="00810EB4">
        <w:rPr>
          <w:rFonts w:ascii="宋体" w:hAnsi="宋体" w:cs="宋体" w:hint="eastAsia"/>
          <w:b/>
          <w:kern w:val="0"/>
          <w:sz w:val="20"/>
          <w:szCs w:val="20"/>
        </w:rPr>
        <w:t>宣传推广措施：</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肯尼亚政府招投标和丝路建设专员的定点邀请。</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肯尼亚及周边国家的商业贸易类杂志，报纸广告。</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肯尼亚当地电台广播及户外大型广告牌。</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通过肯尼亚商会邀请其会员到场采购。</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有针对性的邮件邀请采购商，贸易商。</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邀请参加过去年肯尼亚贸易周的买家。</w:t>
      </w:r>
    </w:p>
    <w:p w:rsidR="00B36324" w:rsidRPr="00810EB4" w:rsidRDefault="00B36324" w:rsidP="00B36324">
      <w:pPr>
        <w:pStyle w:val="a6"/>
        <w:numPr>
          <w:ilvl w:val="0"/>
          <w:numId w:val="2"/>
        </w:numPr>
        <w:spacing w:line="400" w:lineRule="exact"/>
        <w:ind w:rightChars="85" w:right="178" w:firstLineChars="0"/>
        <w:rPr>
          <w:rFonts w:ascii="宋体" w:hAnsi="宋体" w:cs="宋体"/>
          <w:kern w:val="0"/>
          <w:sz w:val="20"/>
          <w:szCs w:val="20"/>
        </w:rPr>
      </w:pPr>
      <w:r w:rsidRPr="00810EB4">
        <w:rPr>
          <w:rFonts w:ascii="宋体" w:hAnsi="宋体" w:cs="宋体" w:hint="eastAsia"/>
          <w:kern w:val="0"/>
          <w:sz w:val="20"/>
          <w:szCs w:val="20"/>
        </w:rPr>
        <w:t>邀请央视“走近非洲”栏目组采访报道。</w:t>
      </w:r>
    </w:p>
    <w:p w:rsidR="00B36324" w:rsidRPr="00810EB4" w:rsidRDefault="00B36324" w:rsidP="002D14C1">
      <w:pPr>
        <w:widowControl/>
        <w:jc w:val="left"/>
        <w:rPr>
          <w:rFonts w:ascii="宋体" w:eastAsia="宋体" w:hAnsi="宋体" w:cs="宋体"/>
          <w:kern w:val="0"/>
          <w:sz w:val="20"/>
          <w:szCs w:val="20"/>
        </w:rPr>
      </w:pPr>
    </w:p>
    <w:p w:rsidR="002D14C1" w:rsidRPr="00B32F1D" w:rsidRDefault="00CB598B" w:rsidP="00472383">
      <w:pPr>
        <w:spacing w:line="400" w:lineRule="exact"/>
        <w:ind w:rightChars="85" w:right="178"/>
        <w:rPr>
          <w:rFonts w:ascii="微软雅黑" w:eastAsia="微软雅黑" w:hAnsi="微软雅黑" w:cs="宋体"/>
          <w:b/>
          <w:kern w:val="0"/>
          <w:sz w:val="28"/>
          <w:szCs w:val="28"/>
        </w:rPr>
      </w:pPr>
      <w:r w:rsidRPr="00B32F1D">
        <w:rPr>
          <w:rFonts w:ascii="微软雅黑" w:eastAsia="微软雅黑" w:hAnsi="微软雅黑" w:cs="宋体" w:hint="eastAsia"/>
          <w:b/>
          <w:kern w:val="0"/>
          <w:sz w:val="28"/>
          <w:szCs w:val="28"/>
        </w:rPr>
        <w:t>四</w:t>
      </w:r>
      <w:r w:rsidR="00680CDB" w:rsidRPr="00B32F1D">
        <w:rPr>
          <w:rFonts w:ascii="微软雅黑" w:eastAsia="微软雅黑" w:hAnsi="微软雅黑" w:cs="宋体" w:hint="eastAsia"/>
          <w:b/>
          <w:kern w:val="0"/>
          <w:sz w:val="28"/>
          <w:szCs w:val="28"/>
        </w:rPr>
        <w:t>、</w:t>
      </w:r>
      <w:r w:rsidR="002D14C1" w:rsidRPr="00B32F1D">
        <w:rPr>
          <w:rFonts w:ascii="微软雅黑" w:eastAsia="微软雅黑" w:hAnsi="微软雅黑" w:cs="宋体" w:hint="eastAsia"/>
          <w:b/>
          <w:kern w:val="0"/>
          <w:sz w:val="28"/>
          <w:szCs w:val="28"/>
        </w:rPr>
        <w:t>参展范围：</w:t>
      </w:r>
    </w:p>
    <w:p w:rsidR="00514190" w:rsidRPr="00810EB4" w:rsidRDefault="002D14C1" w:rsidP="00472383">
      <w:pPr>
        <w:spacing w:line="400" w:lineRule="exact"/>
        <w:rPr>
          <w:rFonts w:asciiTheme="minorEastAsia" w:hAnsiTheme="minorEastAsia" w:cs="宋体"/>
          <w:kern w:val="0"/>
          <w:sz w:val="20"/>
          <w:szCs w:val="20"/>
        </w:rPr>
      </w:pPr>
      <w:bookmarkStart w:id="0" w:name="OLE_LINK1"/>
      <w:bookmarkStart w:id="1" w:name="OLE_LINK2"/>
      <w:r w:rsidRPr="00810EB4">
        <w:rPr>
          <w:rFonts w:ascii="宋体" w:hAnsi="宋体" w:cs="宋体" w:hint="eastAsia"/>
          <w:b/>
          <w:kern w:val="0"/>
          <w:sz w:val="20"/>
          <w:szCs w:val="20"/>
        </w:rPr>
        <w:t>电子通信产品</w:t>
      </w:r>
      <w:r w:rsidR="00514190" w:rsidRPr="00810EB4">
        <w:rPr>
          <w:rFonts w:asciiTheme="minorEastAsia" w:hAnsiTheme="minorEastAsia" w:cs="宋体" w:hint="eastAsia"/>
          <w:kern w:val="0"/>
          <w:sz w:val="20"/>
          <w:szCs w:val="20"/>
        </w:rPr>
        <w:t xml:space="preserve"> </w:t>
      </w:r>
    </w:p>
    <w:p w:rsidR="00563006" w:rsidRDefault="00514190" w:rsidP="00472383">
      <w:pPr>
        <w:spacing w:line="400" w:lineRule="exact"/>
        <w:rPr>
          <w:rFonts w:asciiTheme="minorEastAsia" w:hAnsiTheme="minorEastAsia" w:cs="Times New Roman"/>
          <w:sz w:val="20"/>
          <w:szCs w:val="20"/>
        </w:rPr>
      </w:pPr>
      <w:r w:rsidRPr="00810EB4">
        <w:rPr>
          <w:rFonts w:asciiTheme="minorEastAsia" w:hAnsiTheme="minorEastAsia" w:cs="Arial" w:hint="eastAsia"/>
          <w:sz w:val="20"/>
          <w:szCs w:val="20"/>
        </w:rPr>
        <w:t>移动通信技术</w:t>
      </w:r>
      <w:r w:rsidR="00810EB4" w:rsidRPr="00810EB4">
        <w:rPr>
          <w:rFonts w:asciiTheme="minorEastAsia" w:hAnsiTheme="minorEastAsia" w:cs="Arial" w:hint="eastAsia"/>
          <w:sz w:val="20"/>
          <w:szCs w:val="20"/>
        </w:rPr>
        <w:t>；</w:t>
      </w:r>
      <w:r w:rsidRPr="00810EB4">
        <w:rPr>
          <w:rFonts w:asciiTheme="minorEastAsia" w:hAnsiTheme="minorEastAsia" w:cs="Arial" w:hint="eastAsia"/>
          <w:color w:val="000000"/>
          <w:sz w:val="20"/>
          <w:szCs w:val="20"/>
        </w:rPr>
        <w:t>远程通信技术，一般通信技术和网络服务</w:t>
      </w:r>
      <w:r w:rsidR="00810EB4" w:rsidRPr="00810EB4">
        <w:rPr>
          <w:rFonts w:asciiTheme="minorEastAsia" w:hAnsiTheme="minorEastAsia" w:cs="Arial" w:hint="eastAsia"/>
          <w:color w:val="000000"/>
          <w:sz w:val="20"/>
          <w:szCs w:val="20"/>
        </w:rPr>
        <w:t>；</w:t>
      </w:r>
      <w:r w:rsidRPr="00810EB4">
        <w:rPr>
          <w:rFonts w:asciiTheme="minorEastAsia" w:hAnsiTheme="minorEastAsia" w:cs="Times New Roman" w:hint="eastAsia"/>
          <w:sz w:val="20"/>
          <w:szCs w:val="20"/>
        </w:rPr>
        <w:t>导航设备</w:t>
      </w:r>
      <w:r w:rsidR="00810EB4" w:rsidRP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网络设备</w:t>
      </w:r>
      <w:r w:rsidR="00810EB4" w:rsidRP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存储系统和设备</w:t>
      </w:r>
      <w:r w:rsidR="00810EB4" w:rsidRP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网上服务</w:t>
      </w:r>
      <w:r w:rsidR="00810EB4" w:rsidRP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卡片技术</w:t>
      </w:r>
      <w:r w:rsidR="00810EB4" w:rsidRP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办公自动化的设备和配件</w:t>
      </w:r>
      <w:r w:rsidR="00810EB4" w:rsidRP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系统软件</w:t>
      </w:r>
      <w:r w:rsidR="00810EB4" w:rsidRPr="00810EB4">
        <w:rPr>
          <w:rFonts w:asciiTheme="minorEastAsia" w:hAnsiTheme="minorEastAsia" w:cs="Times New Roman" w:hint="eastAsia"/>
          <w:sz w:val="20"/>
          <w:szCs w:val="20"/>
        </w:rPr>
        <w:t>等。</w:t>
      </w:r>
    </w:p>
    <w:p w:rsidR="00514190" w:rsidRPr="00810EB4" w:rsidRDefault="00514190" w:rsidP="00563006">
      <w:pPr>
        <w:spacing w:line="400" w:lineRule="exact"/>
        <w:rPr>
          <w:rFonts w:ascii="宋体" w:hAnsi="宋体" w:cs="宋体"/>
          <w:b/>
          <w:kern w:val="0"/>
          <w:sz w:val="20"/>
          <w:szCs w:val="20"/>
        </w:rPr>
      </w:pPr>
      <w:r w:rsidRPr="00810EB4">
        <w:rPr>
          <w:rFonts w:ascii="宋体" w:hAnsi="宋体" w:cs="宋体" w:hint="eastAsia"/>
          <w:b/>
          <w:kern w:val="0"/>
          <w:sz w:val="20"/>
          <w:szCs w:val="20"/>
        </w:rPr>
        <w:t>纺织服装鞋帽日用品</w:t>
      </w:r>
    </w:p>
    <w:p w:rsidR="00514190" w:rsidRPr="00810EB4" w:rsidRDefault="00514190" w:rsidP="00563006">
      <w:pPr>
        <w:spacing w:line="400" w:lineRule="exact"/>
        <w:rPr>
          <w:rFonts w:asciiTheme="minorEastAsia" w:hAnsiTheme="minorEastAsia" w:cs="Times New Roman"/>
          <w:sz w:val="20"/>
          <w:szCs w:val="20"/>
        </w:rPr>
      </w:pPr>
      <w:r w:rsidRPr="00810EB4">
        <w:rPr>
          <w:rFonts w:ascii="宋体" w:hAnsi="宋体" w:cs="宋体" w:hint="eastAsia"/>
          <w:kern w:val="0"/>
          <w:sz w:val="20"/>
          <w:szCs w:val="20"/>
        </w:rPr>
        <w:t>百货，服装，鞋帽，纺织品，针织品及原料，厨房设备（灶具，炊具，厨具，餐具），卫生洁具，日用杂货，化妆品及卫生用品，其他日用品（钟表，眼镜，箱包，灯具）</w:t>
      </w:r>
    </w:p>
    <w:p w:rsidR="00514190" w:rsidRPr="00810EB4" w:rsidRDefault="00514190" w:rsidP="00563006">
      <w:pPr>
        <w:spacing w:line="400" w:lineRule="exact"/>
        <w:ind w:rightChars="85" w:right="178"/>
        <w:rPr>
          <w:rFonts w:ascii="宋体" w:hAnsi="宋体" w:cs="宋体"/>
          <w:b/>
          <w:kern w:val="0"/>
          <w:sz w:val="20"/>
          <w:szCs w:val="20"/>
        </w:rPr>
      </w:pPr>
      <w:r w:rsidRPr="00810EB4">
        <w:rPr>
          <w:rFonts w:ascii="宋体" w:hAnsi="宋体" w:cs="宋体" w:hint="eastAsia"/>
          <w:b/>
          <w:kern w:val="0"/>
          <w:sz w:val="20"/>
          <w:szCs w:val="20"/>
        </w:rPr>
        <w:t>装饰品</w:t>
      </w:r>
    </w:p>
    <w:p w:rsidR="00B16D7F" w:rsidRPr="00810EB4" w:rsidRDefault="00B16D7F" w:rsidP="00563006">
      <w:pPr>
        <w:spacing w:line="400" w:lineRule="exact"/>
        <w:ind w:rightChars="85" w:right="178"/>
        <w:rPr>
          <w:rFonts w:ascii="宋体" w:hAnsi="宋体" w:cs="宋体"/>
          <w:kern w:val="0"/>
          <w:sz w:val="20"/>
          <w:szCs w:val="20"/>
        </w:rPr>
      </w:pPr>
      <w:r w:rsidRPr="00810EB4">
        <w:rPr>
          <w:rFonts w:ascii="宋体" w:hAnsi="宋体" w:cs="宋体" w:hint="eastAsia"/>
          <w:kern w:val="0"/>
          <w:sz w:val="20"/>
          <w:szCs w:val="20"/>
        </w:rPr>
        <w:t>家居装饰品</w:t>
      </w:r>
      <w:r w:rsidR="00810EB4" w:rsidRPr="00810EB4">
        <w:rPr>
          <w:rFonts w:ascii="宋体" w:hAnsi="宋体" w:cs="宋体" w:hint="eastAsia"/>
          <w:kern w:val="0"/>
          <w:sz w:val="20"/>
          <w:szCs w:val="20"/>
        </w:rPr>
        <w:t>；</w:t>
      </w:r>
      <w:r w:rsidRPr="00810EB4">
        <w:rPr>
          <w:rFonts w:ascii="宋体" w:hAnsi="宋体" w:cs="宋体" w:hint="eastAsia"/>
          <w:kern w:val="0"/>
          <w:sz w:val="20"/>
          <w:szCs w:val="20"/>
        </w:rPr>
        <w:t>服装饰品</w:t>
      </w:r>
      <w:r w:rsidR="00810EB4" w:rsidRPr="00810EB4">
        <w:rPr>
          <w:rFonts w:ascii="宋体" w:hAnsi="宋体" w:cs="宋体" w:hint="eastAsia"/>
          <w:kern w:val="0"/>
          <w:sz w:val="20"/>
          <w:szCs w:val="20"/>
        </w:rPr>
        <w:t>；</w:t>
      </w:r>
      <w:r w:rsidRPr="00810EB4">
        <w:rPr>
          <w:rFonts w:ascii="宋体" w:hAnsi="宋体" w:cs="宋体" w:hint="eastAsia"/>
          <w:kern w:val="0"/>
          <w:sz w:val="20"/>
          <w:szCs w:val="20"/>
        </w:rPr>
        <w:t>汽车装饰品</w:t>
      </w:r>
      <w:r w:rsidR="00810EB4" w:rsidRPr="00810EB4">
        <w:rPr>
          <w:rFonts w:ascii="宋体" w:hAnsi="宋体" w:cs="宋体" w:hint="eastAsia"/>
          <w:kern w:val="0"/>
          <w:sz w:val="20"/>
          <w:szCs w:val="20"/>
        </w:rPr>
        <w:t>；</w:t>
      </w:r>
      <w:r w:rsidRPr="00810EB4">
        <w:rPr>
          <w:rFonts w:ascii="宋体" w:hAnsi="宋体" w:cs="宋体" w:hint="eastAsia"/>
          <w:kern w:val="0"/>
          <w:sz w:val="20"/>
          <w:szCs w:val="20"/>
        </w:rPr>
        <w:t>软装饰品</w:t>
      </w:r>
      <w:r w:rsidR="00810EB4" w:rsidRPr="00810EB4">
        <w:rPr>
          <w:rFonts w:ascii="宋体" w:hAnsi="宋体" w:cs="宋体" w:hint="eastAsia"/>
          <w:kern w:val="0"/>
          <w:sz w:val="20"/>
          <w:szCs w:val="20"/>
        </w:rPr>
        <w:t>等。</w:t>
      </w:r>
    </w:p>
    <w:p w:rsidR="006A7ECB" w:rsidRPr="00810EB4" w:rsidRDefault="002D14C1" w:rsidP="00563006">
      <w:pPr>
        <w:spacing w:line="400" w:lineRule="exact"/>
        <w:ind w:rightChars="85" w:right="178"/>
        <w:rPr>
          <w:rFonts w:ascii="宋体" w:hAnsi="宋体" w:cs="宋体"/>
          <w:b/>
          <w:kern w:val="0"/>
          <w:sz w:val="20"/>
          <w:szCs w:val="20"/>
        </w:rPr>
      </w:pPr>
      <w:r w:rsidRPr="00810EB4">
        <w:rPr>
          <w:rFonts w:ascii="宋体" w:hAnsi="宋体" w:cs="宋体" w:hint="eastAsia"/>
          <w:b/>
          <w:kern w:val="0"/>
          <w:sz w:val="20"/>
          <w:szCs w:val="20"/>
        </w:rPr>
        <w:t>礼品文具</w:t>
      </w:r>
    </w:p>
    <w:p w:rsidR="00720616" w:rsidRPr="00810EB4" w:rsidRDefault="006A7ECB" w:rsidP="00563006">
      <w:pPr>
        <w:spacing w:line="400" w:lineRule="exact"/>
        <w:ind w:rightChars="85" w:right="178"/>
        <w:rPr>
          <w:rFonts w:ascii="宋体" w:hAnsi="宋体" w:cs="宋体"/>
          <w:kern w:val="0"/>
          <w:sz w:val="20"/>
          <w:szCs w:val="20"/>
        </w:rPr>
      </w:pPr>
      <w:r w:rsidRPr="00810EB4">
        <w:rPr>
          <w:rFonts w:ascii="宋体" w:hAnsi="宋体" w:cs="宋体" w:hint="eastAsia"/>
          <w:kern w:val="0"/>
          <w:sz w:val="20"/>
          <w:szCs w:val="20"/>
        </w:rPr>
        <w:t>礼品</w:t>
      </w:r>
      <w:r w:rsidR="00810EB4">
        <w:rPr>
          <w:rFonts w:ascii="宋体" w:hAnsi="宋体" w:cs="宋体" w:hint="eastAsia"/>
          <w:kern w:val="0"/>
          <w:sz w:val="20"/>
          <w:szCs w:val="20"/>
        </w:rPr>
        <w:t>；</w:t>
      </w:r>
      <w:r w:rsidR="00544369" w:rsidRPr="00810EB4">
        <w:rPr>
          <w:rFonts w:ascii="宋体" w:hAnsi="宋体" w:cs="宋体" w:hint="eastAsia"/>
          <w:kern w:val="0"/>
          <w:sz w:val="20"/>
          <w:szCs w:val="20"/>
        </w:rPr>
        <w:t>玩具</w:t>
      </w:r>
      <w:r w:rsidR="00810EB4">
        <w:rPr>
          <w:rFonts w:ascii="宋体" w:hAnsi="宋体" w:cs="宋体" w:hint="eastAsia"/>
          <w:kern w:val="0"/>
          <w:sz w:val="20"/>
          <w:szCs w:val="20"/>
        </w:rPr>
        <w:t>。</w:t>
      </w:r>
    </w:p>
    <w:p w:rsidR="00720616" w:rsidRPr="00810EB4" w:rsidRDefault="00B61C5F" w:rsidP="00563006">
      <w:pPr>
        <w:spacing w:line="400" w:lineRule="exact"/>
        <w:ind w:rightChars="85" w:right="178"/>
        <w:rPr>
          <w:rFonts w:ascii="宋体" w:hAnsi="宋体" w:cs="宋体"/>
          <w:b/>
          <w:kern w:val="0"/>
          <w:sz w:val="20"/>
          <w:szCs w:val="20"/>
        </w:rPr>
      </w:pPr>
      <w:r w:rsidRPr="00810EB4">
        <w:rPr>
          <w:rFonts w:ascii="宋体" w:hAnsi="宋体" w:cs="宋体" w:hint="eastAsia"/>
          <w:b/>
          <w:kern w:val="0"/>
          <w:sz w:val="20"/>
          <w:szCs w:val="20"/>
        </w:rPr>
        <w:t>汽</w:t>
      </w:r>
      <w:r w:rsidR="00720616" w:rsidRPr="00810EB4">
        <w:rPr>
          <w:rFonts w:ascii="宋体" w:hAnsi="宋体" w:cs="宋体" w:hint="eastAsia"/>
          <w:b/>
          <w:kern w:val="0"/>
          <w:sz w:val="20"/>
          <w:szCs w:val="20"/>
        </w:rPr>
        <w:t>摩配件</w:t>
      </w:r>
    </w:p>
    <w:p w:rsidR="00720616" w:rsidRPr="00810EB4" w:rsidRDefault="00720616" w:rsidP="00563006">
      <w:pPr>
        <w:spacing w:line="400" w:lineRule="exact"/>
        <w:rPr>
          <w:rFonts w:asciiTheme="minorEastAsia" w:hAnsiTheme="minorEastAsia" w:cs="Times New Roman"/>
          <w:sz w:val="20"/>
          <w:szCs w:val="20"/>
        </w:rPr>
      </w:pPr>
      <w:r w:rsidRPr="00810EB4">
        <w:rPr>
          <w:rFonts w:asciiTheme="minorEastAsia" w:hAnsiTheme="minorEastAsia" w:cs="Times New Roman" w:hint="eastAsia"/>
          <w:sz w:val="20"/>
          <w:szCs w:val="20"/>
        </w:rPr>
        <w:t>客车，越野车/多功能运动车/四驱车，定制车，设计/调节/改装车，超跑，赛车，动力车，节能车，两轮，三轮，四轮，汽车产品和服务，汽车的费用和保险，汽车媒体和出版社，汽车着色，汽车细节设计和车内饰，石油产品，润滑油，漆和涂料，车载娱乐设施，轮胎，车轮和钢轮圈</w:t>
      </w:r>
    </w:p>
    <w:p w:rsidR="00720616" w:rsidRPr="00810EB4" w:rsidRDefault="00720616" w:rsidP="00563006">
      <w:pPr>
        <w:spacing w:line="400" w:lineRule="exact"/>
        <w:ind w:rightChars="85" w:right="178"/>
        <w:rPr>
          <w:rFonts w:ascii="宋体" w:hAnsi="宋体" w:cs="宋体"/>
          <w:b/>
          <w:kern w:val="0"/>
          <w:sz w:val="20"/>
          <w:szCs w:val="20"/>
        </w:rPr>
      </w:pPr>
      <w:r w:rsidRPr="00810EB4">
        <w:rPr>
          <w:rFonts w:ascii="宋体" w:hAnsi="宋体" w:cs="宋体" w:hint="eastAsia"/>
          <w:b/>
          <w:kern w:val="0"/>
          <w:sz w:val="20"/>
          <w:szCs w:val="20"/>
        </w:rPr>
        <w:t>家具</w:t>
      </w:r>
    </w:p>
    <w:p w:rsidR="0029547E" w:rsidRPr="00810EB4" w:rsidRDefault="0029547E" w:rsidP="00563006">
      <w:pPr>
        <w:widowControl/>
        <w:spacing w:line="400" w:lineRule="exact"/>
        <w:rPr>
          <w:rFonts w:asciiTheme="minorEastAsia" w:hAnsiTheme="minorEastAsia" w:cs="宋体"/>
          <w:color w:val="333333"/>
          <w:kern w:val="0"/>
          <w:sz w:val="20"/>
          <w:szCs w:val="20"/>
        </w:rPr>
      </w:pPr>
      <w:r w:rsidRPr="00810EB4">
        <w:rPr>
          <w:rFonts w:asciiTheme="minorEastAsia" w:hAnsiTheme="minorEastAsia" w:cs="宋体"/>
          <w:color w:val="333333"/>
          <w:kern w:val="0"/>
          <w:sz w:val="20"/>
          <w:szCs w:val="20"/>
        </w:rPr>
        <w:t>民用</w:t>
      </w:r>
      <w:r w:rsidRPr="00810EB4">
        <w:rPr>
          <w:rFonts w:asciiTheme="minorEastAsia" w:hAnsiTheme="minorEastAsia" w:cs="Times New Roman"/>
          <w:sz w:val="20"/>
          <w:szCs w:val="20"/>
        </w:rPr>
        <w:t>家具</w:t>
      </w:r>
      <w:r w:rsidR="00810EB4">
        <w:rPr>
          <w:rFonts w:asciiTheme="minorEastAsia" w:hAnsiTheme="minorEastAsia" w:cs="Times New Roman" w:hint="eastAsia"/>
          <w:sz w:val="20"/>
          <w:szCs w:val="20"/>
        </w:rPr>
        <w:t>；</w:t>
      </w:r>
      <w:r w:rsidRPr="00810EB4">
        <w:rPr>
          <w:rFonts w:asciiTheme="minorEastAsia" w:hAnsiTheme="minorEastAsia" w:cs="宋体"/>
          <w:color w:val="333333"/>
          <w:kern w:val="0"/>
          <w:sz w:val="20"/>
          <w:szCs w:val="20"/>
        </w:rPr>
        <w:t>办公家具</w:t>
      </w:r>
      <w:r w:rsidR="00810EB4">
        <w:rPr>
          <w:rFonts w:asciiTheme="minorEastAsia" w:hAnsiTheme="minorEastAsia" w:cs="宋体" w:hint="eastAsia"/>
          <w:color w:val="333333"/>
          <w:kern w:val="0"/>
          <w:sz w:val="20"/>
          <w:szCs w:val="20"/>
        </w:rPr>
        <w:t>；</w:t>
      </w:r>
      <w:r w:rsidRPr="00810EB4">
        <w:rPr>
          <w:rFonts w:asciiTheme="minorEastAsia" w:hAnsiTheme="minorEastAsia" w:cs="宋体"/>
          <w:color w:val="333333"/>
          <w:kern w:val="0"/>
          <w:sz w:val="20"/>
          <w:szCs w:val="20"/>
        </w:rPr>
        <w:t>医用家具</w:t>
      </w:r>
      <w:r w:rsidR="00810EB4">
        <w:rPr>
          <w:rFonts w:asciiTheme="minorEastAsia" w:hAnsiTheme="minorEastAsia" w:cs="宋体" w:hint="eastAsia"/>
          <w:color w:val="333333"/>
          <w:kern w:val="0"/>
          <w:sz w:val="20"/>
          <w:szCs w:val="20"/>
        </w:rPr>
        <w:t>；</w:t>
      </w:r>
      <w:r w:rsidRPr="00810EB4">
        <w:rPr>
          <w:rFonts w:asciiTheme="minorEastAsia" w:hAnsiTheme="minorEastAsia" w:cs="宋体"/>
          <w:color w:val="333333"/>
          <w:kern w:val="0"/>
          <w:sz w:val="20"/>
          <w:szCs w:val="20"/>
        </w:rPr>
        <w:t>酒店家具等。</w:t>
      </w:r>
    </w:p>
    <w:p w:rsidR="002D14C1" w:rsidRPr="00810EB4" w:rsidRDefault="002D14C1" w:rsidP="00563006">
      <w:pPr>
        <w:spacing w:line="400" w:lineRule="exact"/>
        <w:ind w:rightChars="85" w:right="178"/>
        <w:rPr>
          <w:rFonts w:ascii="宋体" w:hAnsi="宋体" w:cs="宋体"/>
          <w:kern w:val="0"/>
          <w:sz w:val="20"/>
          <w:szCs w:val="20"/>
        </w:rPr>
      </w:pPr>
      <w:r w:rsidRPr="00810EB4">
        <w:rPr>
          <w:rFonts w:ascii="宋体" w:hAnsi="宋体" w:cs="宋体" w:hint="eastAsia"/>
          <w:b/>
          <w:kern w:val="0"/>
          <w:sz w:val="20"/>
          <w:szCs w:val="20"/>
        </w:rPr>
        <w:t>酒店用品</w:t>
      </w:r>
      <w:bookmarkEnd w:id="0"/>
      <w:bookmarkEnd w:id="1"/>
    </w:p>
    <w:p w:rsidR="00932143" w:rsidRDefault="0029547E" w:rsidP="00563006">
      <w:pPr>
        <w:spacing w:line="400" w:lineRule="exact"/>
        <w:ind w:rightChars="85" w:right="178"/>
        <w:rPr>
          <w:rFonts w:ascii="宋体" w:hAnsi="宋体" w:cs="宋体"/>
          <w:kern w:val="0"/>
          <w:sz w:val="20"/>
          <w:szCs w:val="20"/>
        </w:rPr>
      </w:pPr>
      <w:r w:rsidRPr="00810EB4">
        <w:rPr>
          <w:rFonts w:ascii="宋体" w:hAnsi="宋体" w:cs="宋体" w:hint="eastAsia"/>
          <w:kern w:val="0"/>
          <w:sz w:val="20"/>
          <w:szCs w:val="20"/>
        </w:rPr>
        <w:t>室内景观与装饰</w:t>
      </w:r>
      <w:r w:rsidR="00810EB4">
        <w:rPr>
          <w:rFonts w:ascii="宋体" w:hAnsi="宋体" w:cs="宋体" w:hint="eastAsia"/>
          <w:kern w:val="0"/>
          <w:sz w:val="20"/>
          <w:szCs w:val="20"/>
        </w:rPr>
        <w:t>；</w:t>
      </w:r>
      <w:r w:rsidRPr="00810EB4">
        <w:rPr>
          <w:rFonts w:ascii="宋体" w:hAnsi="宋体" w:cs="宋体" w:hint="eastAsia"/>
          <w:kern w:val="0"/>
          <w:sz w:val="20"/>
          <w:szCs w:val="20"/>
        </w:rPr>
        <w:t>酒店奢华服务</w:t>
      </w:r>
      <w:r w:rsidR="00810EB4">
        <w:rPr>
          <w:rFonts w:ascii="宋体" w:hAnsi="宋体" w:cs="宋体" w:hint="eastAsia"/>
          <w:kern w:val="0"/>
          <w:sz w:val="20"/>
          <w:szCs w:val="20"/>
        </w:rPr>
        <w:t>；</w:t>
      </w:r>
      <w:r w:rsidRPr="00810EB4">
        <w:rPr>
          <w:rFonts w:ascii="宋体" w:hAnsi="宋体" w:cs="宋体" w:hint="eastAsia"/>
          <w:kern w:val="0"/>
          <w:sz w:val="20"/>
          <w:szCs w:val="20"/>
        </w:rPr>
        <w:t>安防系统与技术</w:t>
      </w:r>
      <w:r w:rsidR="00810EB4">
        <w:rPr>
          <w:rFonts w:ascii="宋体" w:hAnsi="宋体" w:cs="宋体" w:hint="eastAsia"/>
          <w:kern w:val="0"/>
          <w:sz w:val="20"/>
          <w:szCs w:val="20"/>
        </w:rPr>
        <w:t>；</w:t>
      </w:r>
      <w:r w:rsidRPr="00810EB4">
        <w:rPr>
          <w:rFonts w:ascii="宋体" w:hAnsi="宋体" w:cs="宋体" w:hint="eastAsia"/>
          <w:kern w:val="0"/>
          <w:sz w:val="20"/>
          <w:szCs w:val="20"/>
        </w:rPr>
        <w:t>客房日常维护设备用品</w:t>
      </w:r>
      <w:r w:rsidR="00810EB4">
        <w:rPr>
          <w:rFonts w:ascii="宋体" w:hAnsi="宋体" w:cs="宋体" w:hint="eastAsia"/>
          <w:kern w:val="0"/>
          <w:sz w:val="20"/>
          <w:szCs w:val="20"/>
        </w:rPr>
        <w:t>等。</w:t>
      </w:r>
    </w:p>
    <w:p w:rsidR="00243F7B" w:rsidRPr="00810EB4" w:rsidRDefault="00243F7B" w:rsidP="00563006">
      <w:pPr>
        <w:spacing w:line="400" w:lineRule="exact"/>
        <w:rPr>
          <w:rFonts w:ascii="宋体" w:eastAsia="宋体" w:hAnsi="宋体" w:cs="宋体"/>
          <w:b/>
          <w:kern w:val="0"/>
          <w:szCs w:val="21"/>
        </w:rPr>
      </w:pPr>
      <w:r w:rsidRPr="00810EB4">
        <w:rPr>
          <w:rFonts w:ascii="宋体" w:eastAsia="宋体" w:hAnsi="宋体" w:cs="宋体" w:hint="eastAsia"/>
          <w:b/>
          <w:kern w:val="0"/>
          <w:szCs w:val="21"/>
        </w:rPr>
        <w:t>食品农业、医疗器械</w:t>
      </w:r>
    </w:p>
    <w:p w:rsidR="00243F7B" w:rsidRPr="00810EB4" w:rsidRDefault="00243F7B" w:rsidP="00563006">
      <w:pPr>
        <w:spacing w:line="400" w:lineRule="exact"/>
        <w:rPr>
          <w:rFonts w:asciiTheme="minorEastAsia" w:hAnsiTheme="minorEastAsia" w:cs="Times New Roman"/>
          <w:sz w:val="20"/>
          <w:szCs w:val="20"/>
        </w:rPr>
      </w:pPr>
      <w:r w:rsidRPr="00810EB4">
        <w:rPr>
          <w:rFonts w:asciiTheme="minorEastAsia" w:hAnsiTheme="minorEastAsia" w:cs="宋体" w:hint="eastAsia"/>
          <w:kern w:val="0"/>
          <w:sz w:val="20"/>
          <w:szCs w:val="20"/>
        </w:rPr>
        <w:t>食品</w:t>
      </w:r>
      <w:r w:rsidR="00810EB4">
        <w:rPr>
          <w:rFonts w:asciiTheme="minorEastAsia" w:hAnsiTheme="minorEastAsia" w:cs="宋体" w:hint="eastAsia"/>
          <w:kern w:val="0"/>
          <w:sz w:val="20"/>
          <w:szCs w:val="20"/>
        </w:rPr>
        <w:t>及茶叶</w:t>
      </w:r>
      <w:r w:rsidRPr="00810EB4">
        <w:rPr>
          <w:rFonts w:asciiTheme="minorEastAsia" w:hAnsiTheme="minorEastAsia" w:cs="Times New Roman" w:hint="eastAsia"/>
          <w:sz w:val="20"/>
          <w:szCs w:val="20"/>
        </w:rPr>
        <w:t>饮料配料</w:t>
      </w:r>
      <w:r w:rsidR="00810EB4">
        <w:rPr>
          <w:rFonts w:asciiTheme="minorEastAsia" w:hAnsiTheme="minorEastAsia" w:cs="Times New Roman" w:hint="eastAsia"/>
          <w:sz w:val="20"/>
          <w:szCs w:val="20"/>
        </w:rPr>
        <w:t>；</w:t>
      </w:r>
      <w:r w:rsidRPr="00810EB4">
        <w:rPr>
          <w:rFonts w:asciiTheme="minorEastAsia" w:hAnsiTheme="minorEastAsia" w:cs="宋体" w:hint="eastAsia"/>
          <w:kern w:val="0"/>
          <w:sz w:val="20"/>
          <w:szCs w:val="20"/>
        </w:rPr>
        <w:t>食品机械</w:t>
      </w:r>
      <w:r w:rsidR="00810EB4">
        <w:rPr>
          <w:rFonts w:asciiTheme="minorEastAsia" w:hAnsiTheme="minorEastAsia" w:cs="宋体" w:hint="eastAsia"/>
          <w:kern w:val="0"/>
          <w:sz w:val="20"/>
          <w:szCs w:val="20"/>
        </w:rPr>
        <w:t>；</w:t>
      </w:r>
      <w:r w:rsidRPr="00810EB4">
        <w:rPr>
          <w:rFonts w:asciiTheme="minorEastAsia" w:hAnsiTheme="minorEastAsia" w:cs="宋体" w:hint="eastAsia"/>
          <w:kern w:val="0"/>
          <w:sz w:val="20"/>
          <w:szCs w:val="20"/>
        </w:rPr>
        <w:t>农业</w:t>
      </w:r>
      <w:r w:rsidR="00810EB4">
        <w:rPr>
          <w:rFonts w:asciiTheme="minorEastAsia" w:hAnsiTheme="minorEastAsia" w:cs="宋体" w:hint="eastAsia"/>
          <w:kern w:val="0"/>
          <w:sz w:val="20"/>
          <w:szCs w:val="20"/>
        </w:rPr>
        <w:t>及农业机械等。</w:t>
      </w:r>
    </w:p>
    <w:p w:rsidR="00243F7B" w:rsidRDefault="00243F7B" w:rsidP="00563006">
      <w:pPr>
        <w:widowControl/>
        <w:spacing w:line="400" w:lineRule="exact"/>
        <w:jc w:val="left"/>
        <w:rPr>
          <w:rFonts w:asciiTheme="minorEastAsia" w:hAnsiTheme="minorEastAsia" w:cs="宋体" w:hint="eastAsia"/>
          <w:kern w:val="0"/>
          <w:sz w:val="20"/>
          <w:szCs w:val="20"/>
        </w:rPr>
      </w:pPr>
      <w:r w:rsidRPr="00810EB4">
        <w:rPr>
          <w:rFonts w:asciiTheme="minorEastAsia" w:hAnsiTheme="minorEastAsia" w:cs="宋体" w:hint="eastAsia"/>
          <w:kern w:val="0"/>
          <w:sz w:val="20"/>
          <w:szCs w:val="20"/>
        </w:rPr>
        <w:t>医疗基础设施</w:t>
      </w:r>
      <w:r w:rsidR="00810EB4">
        <w:rPr>
          <w:rFonts w:asciiTheme="minorEastAsia" w:hAnsiTheme="minorEastAsia" w:cs="宋体" w:hint="eastAsia"/>
          <w:kern w:val="0"/>
          <w:sz w:val="20"/>
          <w:szCs w:val="20"/>
        </w:rPr>
        <w:t>；</w:t>
      </w:r>
      <w:r w:rsidRPr="00810EB4">
        <w:rPr>
          <w:rFonts w:asciiTheme="minorEastAsia" w:hAnsiTheme="minorEastAsia" w:cs="Times New Roman" w:hint="eastAsia"/>
          <w:sz w:val="20"/>
          <w:szCs w:val="20"/>
        </w:rPr>
        <w:t>医药设置</w:t>
      </w:r>
      <w:r w:rsidR="00810EB4">
        <w:rPr>
          <w:rFonts w:asciiTheme="minorEastAsia" w:hAnsiTheme="minorEastAsia" w:cs="Times New Roman" w:hint="eastAsia"/>
          <w:sz w:val="20"/>
          <w:szCs w:val="20"/>
        </w:rPr>
        <w:t>；</w:t>
      </w:r>
      <w:r w:rsidRPr="00810EB4">
        <w:rPr>
          <w:rFonts w:asciiTheme="minorEastAsia" w:hAnsiTheme="minorEastAsia" w:cs="Times New Roman" w:hint="eastAsia"/>
          <w:sz w:val="20"/>
          <w:szCs w:val="20"/>
        </w:rPr>
        <w:t>健康/个人护理</w:t>
      </w:r>
      <w:r w:rsidR="00810EB4">
        <w:rPr>
          <w:rFonts w:asciiTheme="minorEastAsia" w:hAnsiTheme="minorEastAsia" w:cs="Times New Roman" w:hint="eastAsia"/>
          <w:sz w:val="20"/>
          <w:szCs w:val="20"/>
        </w:rPr>
        <w:t>；</w:t>
      </w:r>
      <w:r w:rsidRPr="00810EB4">
        <w:rPr>
          <w:rFonts w:asciiTheme="minorEastAsia" w:hAnsiTheme="minorEastAsia" w:cs="宋体" w:hint="eastAsia"/>
          <w:kern w:val="0"/>
          <w:sz w:val="20"/>
          <w:szCs w:val="20"/>
        </w:rPr>
        <w:t>制药领域</w:t>
      </w:r>
      <w:r w:rsidR="00810EB4">
        <w:rPr>
          <w:rFonts w:asciiTheme="minorEastAsia" w:hAnsiTheme="minorEastAsia" w:cs="宋体" w:hint="eastAsia"/>
          <w:kern w:val="0"/>
          <w:sz w:val="20"/>
          <w:szCs w:val="20"/>
        </w:rPr>
        <w:t>；</w:t>
      </w:r>
      <w:bookmarkStart w:id="2" w:name="_GoBack"/>
      <w:bookmarkEnd w:id="2"/>
      <w:r w:rsidRPr="00810EB4">
        <w:rPr>
          <w:rFonts w:asciiTheme="minorEastAsia" w:hAnsiTheme="minorEastAsia" w:cs="宋体" w:hint="eastAsia"/>
          <w:kern w:val="0"/>
          <w:sz w:val="20"/>
          <w:szCs w:val="20"/>
        </w:rPr>
        <w:t>医疗旅游</w:t>
      </w:r>
      <w:r w:rsidR="005774F3">
        <w:rPr>
          <w:rFonts w:asciiTheme="minorEastAsia" w:hAnsiTheme="minorEastAsia" w:cs="宋体" w:hint="eastAsia"/>
          <w:kern w:val="0"/>
          <w:sz w:val="20"/>
          <w:szCs w:val="20"/>
        </w:rPr>
        <w:t>等。</w:t>
      </w:r>
    </w:p>
    <w:p w:rsidR="00C92F82" w:rsidRPr="00C92F82" w:rsidRDefault="00C92F82" w:rsidP="00C92F82">
      <w:pPr>
        <w:widowControl/>
        <w:spacing w:line="400" w:lineRule="exact"/>
        <w:jc w:val="left"/>
        <w:rPr>
          <w:rFonts w:asciiTheme="minorEastAsia" w:hAnsiTheme="minorEastAsia" w:cs="Times New Roman" w:hint="eastAsia"/>
          <w:b/>
          <w:sz w:val="20"/>
          <w:szCs w:val="20"/>
        </w:rPr>
      </w:pPr>
      <w:r w:rsidRPr="00C92F82">
        <w:rPr>
          <w:rFonts w:asciiTheme="minorEastAsia" w:hAnsiTheme="minorEastAsia" w:cs="Times New Roman" w:hint="eastAsia"/>
          <w:b/>
          <w:sz w:val="20"/>
          <w:szCs w:val="20"/>
        </w:rPr>
        <w:t>建材灯具</w:t>
      </w:r>
    </w:p>
    <w:p w:rsidR="00C92F82" w:rsidRPr="00C92F82" w:rsidRDefault="00C92F82" w:rsidP="00C92F82">
      <w:pPr>
        <w:widowControl/>
        <w:spacing w:line="400" w:lineRule="exact"/>
        <w:jc w:val="left"/>
        <w:rPr>
          <w:rFonts w:asciiTheme="minorEastAsia" w:hAnsiTheme="minorEastAsia" w:cs="Times New Roman" w:hint="eastAsia"/>
          <w:sz w:val="20"/>
          <w:szCs w:val="20"/>
        </w:rPr>
      </w:pPr>
      <w:r w:rsidRPr="00C92F82">
        <w:rPr>
          <w:rFonts w:asciiTheme="minorEastAsia" w:hAnsiTheme="minorEastAsia" w:cs="Times New Roman" w:hint="eastAsia"/>
          <w:sz w:val="20"/>
          <w:szCs w:val="20"/>
        </w:rPr>
        <w:t>铝合金框架和结构，胶黏剂和密封胶，建筑精加工产品，建筑材料，建筑系统及技术，建筑工具，门窗，工程及设计服务，环保设备，外墙，玻璃及镶嵌玻璃，石膏制品，室内装饰产品，景观及园艺装饰，门锁及把手，砖石，螺母螺栓螺丝铰，油漆，预制混凝土结构，支架及横梁，保护性涂层，粉末，泵，安全防护工具，清洁装置，脚手架及模板，安全防护系统，太阳能系统，模压混凝土，铁制品，道路装置（路牌路标），游泳池及附件，木材，墙饰，隔热防水层，木制品</w:t>
      </w:r>
    </w:p>
    <w:p w:rsidR="00C92F82" w:rsidRPr="00C92F82" w:rsidRDefault="00C92F82" w:rsidP="00C92F82">
      <w:pPr>
        <w:widowControl/>
        <w:tabs>
          <w:tab w:val="left" w:pos="4306"/>
        </w:tabs>
        <w:spacing w:line="400" w:lineRule="exact"/>
        <w:jc w:val="left"/>
        <w:rPr>
          <w:rFonts w:asciiTheme="minorEastAsia" w:hAnsiTheme="minorEastAsia" w:cs="Times New Roman" w:hint="eastAsia"/>
          <w:b/>
          <w:sz w:val="20"/>
          <w:szCs w:val="20"/>
        </w:rPr>
      </w:pPr>
      <w:r w:rsidRPr="00C92F82">
        <w:rPr>
          <w:rFonts w:asciiTheme="minorEastAsia" w:hAnsiTheme="minorEastAsia" w:cs="Times New Roman" w:hint="eastAsia"/>
          <w:b/>
          <w:sz w:val="20"/>
          <w:szCs w:val="20"/>
        </w:rPr>
        <w:t>工程机械</w:t>
      </w:r>
      <w:r>
        <w:rPr>
          <w:rFonts w:asciiTheme="minorEastAsia" w:hAnsiTheme="minorEastAsia" w:cs="Times New Roman"/>
          <w:b/>
          <w:sz w:val="20"/>
          <w:szCs w:val="20"/>
        </w:rPr>
        <w:tab/>
      </w:r>
    </w:p>
    <w:p w:rsidR="00C92F82" w:rsidRPr="00C92F82" w:rsidRDefault="00C92F82" w:rsidP="00C92F82">
      <w:pPr>
        <w:widowControl/>
        <w:spacing w:line="400" w:lineRule="exact"/>
        <w:jc w:val="left"/>
        <w:rPr>
          <w:rFonts w:asciiTheme="minorEastAsia" w:hAnsiTheme="minorEastAsia" w:cs="Times New Roman" w:hint="eastAsia"/>
          <w:sz w:val="20"/>
          <w:szCs w:val="20"/>
        </w:rPr>
      </w:pPr>
      <w:r w:rsidRPr="00C92F82">
        <w:rPr>
          <w:rFonts w:asciiTheme="minorEastAsia" w:hAnsiTheme="minorEastAsia" w:cs="Times New Roman" w:hint="eastAsia"/>
          <w:sz w:val="20"/>
          <w:szCs w:val="20"/>
        </w:rPr>
        <w:t>市政工程车辆：洒水车，洒水车、吸污车、高压水清洗车、管道疏通车、高压吸水雾消防车、运送雷管、炸药的专用车、油田专用车，试井车、清蜡车、计量车、污水处理车等</w:t>
      </w:r>
    </w:p>
    <w:p w:rsidR="00C92F82" w:rsidRPr="00C92F82" w:rsidRDefault="00C92F82" w:rsidP="00C92F82">
      <w:pPr>
        <w:widowControl/>
        <w:spacing w:line="400" w:lineRule="exact"/>
        <w:jc w:val="left"/>
        <w:rPr>
          <w:rFonts w:asciiTheme="minorEastAsia" w:hAnsiTheme="minorEastAsia" w:cs="Times New Roman" w:hint="eastAsia"/>
          <w:sz w:val="20"/>
          <w:szCs w:val="20"/>
        </w:rPr>
      </w:pPr>
      <w:r w:rsidRPr="00C92F82">
        <w:rPr>
          <w:rFonts w:asciiTheme="minorEastAsia" w:hAnsiTheme="minorEastAsia" w:cs="Times New Roman" w:hint="eastAsia"/>
          <w:sz w:val="20"/>
          <w:szCs w:val="20"/>
        </w:rPr>
        <w:t>建筑车辆：自卸车，牵引车，混合机、开凿机、推土机、卡车、拖车、叉车、升降车半挂牵引车、运输特殊部件的卡车、路面清扫车、沥青铺路设备、车体部件、运土设备、各类零配件</w:t>
      </w:r>
    </w:p>
    <w:p w:rsidR="00C92F82" w:rsidRPr="00C92F82" w:rsidRDefault="00C92F82" w:rsidP="00C92F82">
      <w:pPr>
        <w:widowControl/>
        <w:spacing w:line="400" w:lineRule="exact"/>
        <w:jc w:val="left"/>
        <w:rPr>
          <w:rFonts w:asciiTheme="minorEastAsia" w:hAnsiTheme="minorEastAsia" w:cs="Times New Roman" w:hint="eastAsia"/>
          <w:sz w:val="20"/>
          <w:szCs w:val="20"/>
        </w:rPr>
      </w:pPr>
      <w:proofErr w:type="gramStart"/>
      <w:r w:rsidRPr="00C92F82">
        <w:rPr>
          <w:rFonts w:asciiTheme="minorEastAsia" w:hAnsiTheme="minorEastAsia" w:cs="Times New Roman" w:hint="eastAsia"/>
          <w:sz w:val="20"/>
          <w:szCs w:val="20"/>
        </w:rPr>
        <w:t>起重和</w:t>
      </w:r>
      <w:proofErr w:type="gramEnd"/>
      <w:r w:rsidRPr="00C92F82">
        <w:rPr>
          <w:rFonts w:asciiTheme="minorEastAsia" w:hAnsiTheme="minorEastAsia" w:cs="Times New Roman" w:hint="eastAsia"/>
          <w:sz w:val="20"/>
          <w:szCs w:val="20"/>
        </w:rPr>
        <w:t>传送装置：吊车、起重机、传送平台、工作平台、高空作业平台、升降机、滑轮铰链、电动吊车、电动葫芦、真空搬运系统、压土机、压缩机、发电机，泵、爆破施工机械、重机械及设备、钻孔机、起卸机、挖掘机及支柱、水压机械等</w:t>
      </w:r>
    </w:p>
    <w:p w:rsidR="00C92F82" w:rsidRPr="00C92F82" w:rsidRDefault="00C92F82" w:rsidP="00C92F82">
      <w:pPr>
        <w:widowControl/>
        <w:spacing w:line="400" w:lineRule="exact"/>
        <w:jc w:val="left"/>
        <w:rPr>
          <w:rFonts w:asciiTheme="minorEastAsia" w:hAnsiTheme="minorEastAsia" w:cs="Times New Roman" w:hint="eastAsia"/>
          <w:sz w:val="20"/>
          <w:szCs w:val="20"/>
        </w:rPr>
      </w:pPr>
      <w:r w:rsidRPr="00C92F82">
        <w:rPr>
          <w:rFonts w:asciiTheme="minorEastAsia" w:hAnsiTheme="minorEastAsia" w:cs="Times New Roman" w:hint="eastAsia"/>
          <w:sz w:val="20"/>
          <w:szCs w:val="20"/>
        </w:rPr>
        <w:t>建筑机械：隧道工程专用机械、隧道掘进机、开凿机、挖掘装载机、升降机、铲运机、推土机、零部件、堆垛机钻孔设备及系统、焊接设备和配附件、电缆敷设机械、管道和电缆探测器、压缩机、压路机、平板式振捣器、夯、土壤固化剂、垃圾压实机、道路施工、养护及修复专用机械、铁路铺设机械、墙体切割机</w:t>
      </w:r>
    </w:p>
    <w:p w:rsidR="00C92F82" w:rsidRPr="00C92F82" w:rsidRDefault="00C92F82" w:rsidP="00C92F82">
      <w:pPr>
        <w:widowControl/>
        <w:spacing w:line="400" w:lineRule="exact"/>
        <w:jc w:val="left"/>
        <w:rPr>
          <w:rFonts w:asciiTheme="minorEastAsia" w:hAnsiTheme="minorEastAsia" w:cs="Times New Roman" w:hint="eastAsia"/>
          <w:sz w:val="20"/>
          <w:szCs w:val="20"/>
        </w:rPr>
      </w:pPr>
      <w:r w:rsidRPr="00C92F82">
        <w:rPr>
          <w:rFonts w:asciiTheme="minorEastAsia" w:hAnsiTheme="minorEastAsia" w:cs="Times New Roman" w:hint="eastAsia"/>
          <w:sz w:val="20"/>
          <w:szCs w:val="20"/>
        </w:rPr>
        <w:t>建筑设备：混泥土设备，钢结构，建筑模板，建筑成套设备等</w:t>
      </w:r>
    </w:p>
    <w:p w:rsidR="00C92F82" w:rsidRPr="00C92F82" w:rsidRDefault="00C92F82" w:rsidP="00C92F82">
      <w:pPr>
        <w:widowControl/>
        <w:spacing w:line="400" w:lineRule="exact"/>
        <w:jc w:val="left"/>
        <w:rPr>
          <w:rFonts w:asciiTheme="minorEastAsia" w:hAnsiTheme="minorEastAsia" w:cs="Times New Roman" w:hint="eastAsia"/>
          <w:b/>
          <w:sz w:val="20"/>
          <w:szCs w:val="20"/>
        </w:rPr>
      </w:pPr>
      <w:r w:rsidRPr="00C92F82">
        <w:rPr>
          <w:rFonts w:asciiTheme="minorEastAsia" w:hAnsiTheme="minorEastAsia" w:cs="Times New Roman" w:hint="eastAsia"/>
          <w:b/>
          <w:sz w:val="20"/>
          <w:szCs w:val="20"/>
        </w:rPr>
        <w:t>太阳能</w:t>
      </w:r>
    </w:p>
    <w:p w:rsidR="00C92F82" w:rsidRPr="00810EB4" w:rsidRDefault="00C92F82" w:rsidP="00C92F82">
      <w:pPr>
        <w:widowControl/>
        <w:spacing w:line="400" w:lineRule="exact"/>
        <w:jc w:val="left"/>
        <w:rPr>
          <w:rFonts w:asciiTheme="minorEastAsia" w:hAnsiTheme="minorEastAsia" w:cs="Times New Roman"/>
          <w:sz w:val="20"/>
          <w:szCs w:val="20"/>
        </w:rPr>
      </w:pPr>
      <w:r w:rsidRPr="00C92F82">
        <w:rPr>
          <w:rFonts w:asciiTheme="minorEastAsia" w:hAnsiTheme="minorEastAsia" w:cs="Times New Roman" w:hint="eastAsia"/>
          <w:sz w:val="20"/>
          <w:szCs w:val="20"/>
        </w:rPr>
        <w:t>光伏电池、太阳电缆、光伏原材料、太阳能灯、-光伏转换系统、太阳能家居用、太阳能空气调节系统、光伏发电系统、太阳能检测</w:t>
      </w:r>
      <w:proofErr w:type="gramStart"/>
      <w:r w:rsidRPr="00C92F82">
        <w:rPr>
          <w:rFonts w:asciiTheme="minorEastAsia" w:hAnsiTheme="minorEastAsia" w:cs="Times New Roman" w:hint="eastAsia"/>
          <w:sz w:val="20"/>
          <w:szCs w:val="20"/>
        </w:rPr>
        <w:t>测</w:t>
      </w:r>
      <w:proofErr w:type="gramEnd"/>
      <w:r w:rsidRPr="00C92F82">
        <w:rPr>
          <w:rFonts w:asciiTheme="minorEastAsia" w:hAnsiTheme="minorEastAsia" w:cs="Times New Roman" w:hint="eastAsia"/>
          <w:sz w:val="20"/>
          <w:szCs w:val="20"/>
        </w:rPr>
        <w:t>及控制系统、太阳能热利用产品、太阳能外墙、太阳能集热器技术和系统及其它太阳能热利用产品。光伏模、组件及相关生产设备；并网光伏发电系统；太阳能热水器等;风力发电及光伏发电互补系统；硅太阳电池；薄膜太阳电池；太阳电池透明封装材料；逆变器；太阳能热水器及其配件、其它太阳能热利用产品及热水工程；太阳能外墙及屋顶组件；新型太阳能灯具；测量及控制系统；太阳能系统控制软件等</w:t>
      </w:r>
    </w:p>
    <w:p w:rsidR="00243F7B" w:rsidRPr="00810EB4" w:rsidRDefault="00243F7B" w:rsidP="00563006">
      <w:pPr>
        <w:spacing w:line="400" w:lineRule="exact"/>
        <w:ind w:rightChars="85" w:right="178"/>
        <w:rPr>
          <w:rFonts w:ascii="宋体" w:hAnsi="宋体" w:cs="宋体"/>
          <w:kern w:val="0"/>
          <w:sz w:val="20"/>
          <w:szCs w:val="20"/>
        </w:rPr>
      </w:pPr>
    </w:p>
    <w:p w:rsidR="00932143" w:rsidRPr="00B32F1D" w:rsidRDefault="00CB598B" w:rsidP="00563006">
      <w:pPr>
        <w:spacing w:line="400" w:lineRule="exact"/>
        <w:ind w:rightChars="85" w:right="178"/>
        <w:rPr>
          <w:rFonts w:ascii="微软雅黑" w:eastAsia="微软雅黑" w:hAnsi="微软雅黑" w:cs="宋体"/>
          <w:b/>
          <w:kern w:val="0"/>
          <w:sz w:val="28"/>
          <w:szCs w:val="28"/>
        </w:rPr>
      </w:pPr>
      <w:r w:rsidRPr="00B32F1D">
        <w:rPr>
          <w:rFonts w:ascii="微软雅黑" w:eastAsia="微软雅黑" w:hAnsi="微软雅黑" w:cs="宋体" w:hint="eastAsia"/>
          <w:b/>
          <w:kern w:val="0"/>
          <w:sz w:val="28"/>
          <w:szCs w:val="28"/>
        </w:rPr>
        <w:t>五</w:t>
      </w:r>
      <w:r w:rsidR="00680CDB" w:rsidRPr="00B32F1D">
        <w:rPr>
          <w:rFonts w:ascii="微软雅黑" w:eastAsia="微软雅黑" w:hAnsi="微软雅黑" w:cs="宋体" w:hint="eastAsia"/>
          <w:b/>
          <w:kern w:val="0"/>
          <w:sz w:val="28"/>
          <w:szCs w:val="28"/>
        </w:rPr>
        <w:t>、</w:t>
      </w:r>
      <w:r w:rsidR="009C69FC" w:rsidRPr="00B32F1D">
        <w:rPr>
          <w:rFonts w:ascii="微软雅黑" w:eastAsia="微软雅黑" w:hAnsi="微软雅黑" w:cs="宋体" w:hint="eastAsia"/>
          <w:b/>
          <w:kern w:val="0"/>
          <w:sz w:val="28"/>
          <w:szCs w:val="28"/>
        </w:rPr>
        <w:t>肯尼亚展馆介绍</w:t>
      </w:r>
      <w:r w:rsidR="00932143" w:rsidRPr="00B32F1D">
        <w:rPr>
          <w:rFonts w:ascii="微软雅黑" w:eastAsia="微软雅黑" w:hAnsi="微软雅黑" w:cs="宋体" w:hint="eastAsia"/>
          <w:b/>
          <w:kern w:val="0"/>
          <w:sz w:val="28"/>
          <w:szCs w:val="28"/>
        </w:rPr>
        <w:t>：</w:t>
      </w:r>
    </w:p>
    <w:p w:rsidR="00932143" w:rsidRPr="00810EB4" w:rsidRDefault="00D03D84" w:rsidP="00563006">
      <w:pPr>
        <w:widowControl/>
        <w:shd w:val="clear" w:color="auto" w:fill="FFFFFF"/>
        <w:spacing w:line="400" w:lineRule="exact"/>
        <w:ind w:leftChars="-86" w:left="-181" w:firstLineChars="200" w:firstLine="400"/>
        <w:jc w:val="left"/>
        <w:rPr>
          <w:rFonts w:asciiTheme="minorEastAsia" w:hAnsiTheme="minorEastAsia" w:cs="Times New Roman"/>
          <w:sz w:val="20"/>
          <w:szCs w:val="20"/>
        </w:rPr>
      </w:pPr>
      <w:r w:rsidRPr="00810EB4">
        <w:rPr>
          <w:rFonts w:asciiTheme="minorEastAsia" w:hAnsiTheme="minorEastAsia" w:cs="Times New Roman"/>
          <w:noProof/>
          <w:sz w:val="20"/>
          <w:szCs w:val="20"/>
        </w:rPr>
        <w:drawing>
          <wp:anchor distT="0" distB="0" distL="114300" distR="114300" simplePos="0" relativeHeight="251659264" behindDoc="1" locked="0" layoutInCell="1" allowOverlap="1">
            <wp:simplePos x="0" y="0"/>
            <wp:positionH relativeFrom="column">
              <wp:posOffset>-26670</wp:posOffset>
            </wp:positionH>
            <wp:positionV relativeFrom="paragraph">
              <wp:posOffset>80010</wp:posOffset>
            </wp:positionV>
            <wp:extent cx="2310765" cy="1384935"/>
            <wp:effectExtent l="19050" t="19050" r="13335" b="24765"/>
            <wp:wrapTight wrapText="bothSides">
              <wp:wrapPolygon edited="0">
                <wp:start x="-178" y="-297"/>
                <wp:lineTo x="-178" y="21986"/>
                <wp:lineTo x="21725" y="21986"/>
                <wp:lineTo x="21725" y="-297"/>
                <wp:lineTo x="-178" y="-297"/>
              </wp:wrapPolygon>
            </wp:wrapTight>
            <wp:docPr id="4" name="图片 4" descr="QQ截图2014101315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4101315110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0765" cy="1384935"/>
                    </a:xfrm>
                    <a:prstGeom prst="rect">
                      <a:avLst/>
                    </a:prstGeom>
                    <a:noFill/>
                    <a:ln w="19050">
                      <a:solidFill>
                        <a:srgbClr val="800000"/>
                      </a:solidFill>
                      <a:miter lim="800000"/>
                      <a:headEnd/>
                      <a:tailEnd/>
                    </a:ln>
                  </pic:spPr>
                </pic:pic>
              </a:graphicData>
            </a:graphic>
          </wp:anchor>
        </w:drawing>
      </w:r>
      <w:r w:rsidR="00932143" w:rsidRPr="00810EB4">
        <w:rPr>
          <w:rFonts w:asciiTheme="minorEastAsia" w:hAnsiTheme="minorEastAsia" w:cs="Times New Roman"/>
          <w:sz w:val="20"/>
          <w:szCs w:val="20"/>
        </w:rPr>
        <w:t>位于</w:t>
      </w:r>
      <w:hyperlink r:id="rId24" w:tgtFrame="_blank" w:history="1">
        <w:r w:rsidR="00932143" w:rsidRPr="00810EB4">
          <w:rPr>
            <w:rFonts w:asciiTheme="minorEastAsia" w:hAnsiTheme="minorEastAsia" w:cs="Times New Roman"/>
            <w:sz w:val="20"/>
            <w:szCs w:val="20"/>
          </w:rPr>
          <w:t>非洲</w:t>
        </w:r>
      </w:hyperlink>
      <w:r w:rsidR="00932143" w:rsidRPr="00810EB4">
        <w:rPr>
          <w:rFonts w:asciiTheme="minorEastAsia" w:hAnsiTheme="minorEastAsia" w:cs="Times New Roman"/>
          <w:sz w:val="20"/>
          <w:szCs w:val="20"/>
        </w:rPr>
        <w:t>国家</w:t>
      </w:r>
      <w:hyperlink r:id="rId25" w:tgtFrame="_blank" w:history="1">
        <w:r w:rsidR="00932143" w:rsidRPr="00810EB4">
          <w:rPr>
            <w:rFonts w:asciiTheme="minorEastAsia" w:hAnsiTheme="minorEastAsia" w:cs="Times New Roman"/>
            <w:sz w:val="20"/>
            <w:szCs w:val="20"/>
          </w:rPr>
          <w:t>肯尼亚</w:t>
        </w:r>
      </w:hyperlink>
      <w:r w:rsidR="00932143" w:rsidRPr="00810EB4">
        <w:rPr>
          <w:rFonts w:asciiTheme="minorEastAsia" w:hAnsiTheme="minorEastAsia" w:cs="Times New Roman"/>
          <w:sz w:val="20"/>
          <w:szCs w:val="20"/>
        </w:rPr>
        <w:t>首都</w:t>
      </w:r>
      <w:hyperlink r:id="rId26" w:tgtFrame="_blank" w:history="1">
        <w:r w:rsidR="00932143" w:rsidRPr="00810EB4">
          <w:rPr>
            <w:rFonts w:asciiTheme="minorEastAsia" w:hAnsiTheme="minorEastAsia" w:cs="Times New Roman"/>
            <w:sz w:val="20"/>
            <w:szCs w:val="20"/>
          </w:rPr>
          <w:t>内罗毕</w:t>
        </w:r>
      </w:hyperlink>
      <w:r w:rsidR="00932143" w:rsidRPr="00810EB4">
        <w:rPr>
          <w:rFonts w:asciiTheme="minorEastAsia" w:hAnsiTheme="minorEastAsia" w:cs="Times New Roman"/>
          <w:sz w:val="20"/>
          <w:szCs w:val="20"/>
        </w:rPr>
        <w:t>市中心的肯雅塔国际会议中心，是城内最雄伟的建筑物，站在顶层可饱览全城风貌。这里已举行过许多次世界和区域性国际会议。</w:t>
      </w:r>
    </w:p>
    <w:p w:rsidR="00932143" w:rsidRPr="00810EB4" w:rsidRDefault="00932143" w:rsidP="00563006">
      <w:pPr>
        <w:widowControl/>
        <w:shd w:val="clear" w:color="auto" w:fill="FFFFFF"/>
        <w:spacing w:line="400" w:lineRule="exact"/>
        <w:ind w:leftChars="-86" w:left="-181" w:firstLineChars="200" w:firstLine="400"/>
        <w:jc w:val="left"/>
        <w:rPr>
          <w:rFonts w:asciiTheme="minorEastAsia" w:hAnsiTheme="minorEastAsia" w:cs="Times New Roman"/>
          <w:sz w:val="20"/>
          <w:szCs w:val="20"/>
        </w:rPr>
      </w:pPr>
      <w:r w:rsidRPr="00810EB4">
        <w:rPr>
          <w:rFonts w:asciiTheme="minorEastAsia" w:hAnsiTheme="minorEastAsia" w:cs="Times New Roman"/>
          <w:sz w:val="20"/>
          <w:szCs w:val="20"/>
        </w:rPr>
        <w:t>内罗毕城市象征之称的肯雅塔国际会议中心，是一座圆塔形的建筑，是许多大型展览的举办地点，第三次世界妇女大会的主会场就设在这里。如今，这里又是肯尼亚执政党的总部。</w:t>
      </w:r>
    </w:p>
    <w:p w:rsidR="00B32F1D" w:rsidRDefault="00932143" w:rsidP="00B32F1D">
      <w:pPr>
        <w:widowControl/>
        <w:shd w:val="clear" w:color="auto" w:fill="FFFFFF"/>
        <w:spacing w:line="400" w:lineRule="exact"/>
        <w:ind w:leftChars="-36" w:left="-76" w:firstLineChars="150" w:firstLine="300"/>
        <w:jc w:val="left"/>
        <w:rPr>
          <w:rFonts w:asciiTheme="minorEastAsia" w:hAnsiTheme="minorEastAsia" w:cs="Times New Roman"/>
          <w:sz w:val="20"/>
          <w:szCs w:val="20"/>
        </w:rPr>
      </w:pPr>
      <w:r w:rsidRPr="00810EB4">
        <w:rPr>
          <w:rFonts w:asciiTheme="minorEastAsia" w:hAnsiTheme="minorEastAsia" w:cs="Times New Roman"/>
          <w:sz w:val="20"/>
          <w:szCs w:val="20"/>
        </w:rPr>
        <w:t>肯雅塔国际会议中心始建于1967年，上个世纪70年代初建成后投入使用。整个建筑有32层，占地41万平方英尺。楼内有一个宽敞的圆形剧场，楼下有180个地下车位。该会议中心曾举办过非洲统一组织大会和联合国世界妇女大会。1989年，当时的肯政府将肯雅塔国际会议中心拨给了执政党肯盟，肯盟的总部一直设在那里。</w:t>
      </w:r>
    </w:p>
    <w:p w:rsidR="00B32F1D" w:rsidRDefault="00B32F1D" w:rsidP="00B32F1D">
      <w:pPr>
        <w:widowControl/>
        <w:shd w:val="clear" w:color="auto" w:fill="FFFFFF"/>
        <w:spacing w:line="400" w:lineRule="exact"/>
        <w:jc w:val="left"/>
        <w:rPr>
          <w:rFonts w:asciiTheme="minorEastAsia" w:hAnsiTheme="minorEastAsia" w:cs="Times New Roman"/>
          <w:sz w:val="20"/>
          <w:szCs w:val="20"/>
        </w:rPr>
      </w:pPr>
    </w:p>
    <w:p w:rsidR="00680CDB" w:rsidRPr="00B32F1D" w:rsidRDefault="00680CDB" w:rsidP="00B32F1D">
      <w:pPr>
        <w:widowControl/>
        <w:shd w:val="clear" w:color="auto" w:fill="FFFFFF"/>
        <w:spacing w:line="400" w:lineRule="exact"/>
        <w:jc w:val="left"/>
        <w:rPr>
          <w:rFonts w:asciiTheme="minorEastAsia" w:hAnsiTheme="minorEastAsia" w:cs="Times New Roman"/>
          <w:sz w:val="20"/>
          <w:szCs w:val="20"/>
        </w:rPr>
      </w:pPr>
      <w:r w:rsidRPr="00B32F1D">
        <w:rPr>
          <w:rFonts w:ascii="微软雅黑" w:eastAsia="微软雅黑" w:hAnsi="微软雅黑" w:cs="宋体" w:hint="eastAsia"/>
          <w:b/>
          <w:kern w:val="0"/>
          <w:sz w:val="28"/>
          <w:szCs w:val="28"/>
        </w:rPr>
        <w:t>六、相关费用报价：</w:t>
      </w:r>
    </w:p>
    <w:p w:rsidR="00680CDB" w:rsidRDefault="00563006" w:rsidP="00563006">
      <w:pPr>
        <w:spacing w:line="400" w:lineRule="exact"/>
        <w:ind w:rightChars="85" w:right="178"/>
        <w:rPr>
          <w:rFonts w:ascii="宋体" w:hAnsi="宋体" w:cs="宋体"/>
          <w:kern w:val="0"/>
          <w:sz w:val="20"/>
          <w:szCs w:val="20"/>
        </w:rPr>
      </w:pPr>
      <w:r>
        <w:rPr>
          <w:rFonts w:ascii="宋体" w:hAnsi="宋体" w:cs="宋体" w:hint="eastAsia"/>
          <w:kern w:val="0"/>
          <w:sz w:val="20"/>
          <w:szCs w:val="20"/>
        </w:rPr>
        <w:t>1. 标准展位价格：USD370/平方米</w:t>
      </w:r>
      <w:r w:rsidR="00663BEB">
        <w:rPr>
          <w:rFonts w:ascii="宋体" w:hAnsi="宋体" w:cs="宋体" w:hint="eastAsia"/>
          <w:kern w:val="0"/>
          <w:sz w:val="20"/>
          <w:szCs w:val="20"/>
        </w:rPr>
        <w:t>，注：三面展板、一桌两椅、地毯、照明灯具、纸篓、公司楣板等。</w:t>
      </w:r>
    </w:p>
    <w:p w:rsidR="00563006" w:rsidRDefault="00563006" w:rsidP="001150FF">
      <w:pPr>
        <w:tabs>
          <w:tab w:val="left" w:pos="5372"/>
        </w:tabs>
        <w:spacing w:line="400" w:lineRule="exact"/>
        <w:ind w:rightChars="85" w:right="178"/>
        <w:rPr>
          <w:rFonts w:ascii="宋体" w:hAnsi="宋体" w:cs="宋体"/>
          <w:kern w:val="0"/>
          <w:sz w:val="20"/>
          <w:szCs w:val="20"/>
        </w:rPr>
      </w:pPr>
      <w:r>
        <w:rPr>
          <w:rFonts w:ascii="宋体" w:hAnsi="宋体" w:cs="宋体" w:hint="eastAsia"/>
          <w:kern w:val="0"/>
          <w:sz w:val="20"/>
          <w:szCs w:val="20"/>
        </w:rPr>
        <w:t>2. 室内空地价格：USD320/平方米</w:t>
      </w:r>
      <w:r w:rsidR="00663BEB">
        <w:rPr>
          <w:rFonts w:ascii="宋体" w:hAnsi="宋体" w:cs="宋体" w:hint="eastAsia"/>
          <w:kern w:val="0"/>
          <w:sz w:val="20"/>
          <w:szCs w:val="20"/>
        </w:rPr>
        <w:t>，注：不含任何展俱。</w:t>
      </w:r>
      <w:r w:rsidR="001150FF">
        <w:rPr>
          <w:rFonts w:ascii="宋体" w:hAnsi="宋体" w:cs="宋体"/>
          <w:kern w:val="0"/>
          <w:sz w:val="20"/>
          <w:szCs w:val="20"/>
        </w:rPr>
        <w:tab/>
      </w:r>
    </w:p>
    <w:p w:rsidR="00563006" w:rsidRDefault="00563006" w:rsidP="00563006">
      <w:pPr>
        <w:spacing w:line="400" w:lineRule="exact"/>
        <w:ind w:rightChars="85" w:right="178"/>
        <w:rPr>
          <w:rFonts w:ascii="宋体" w:hAnsi="宋体" w:cs="宋体"/>
          <w:kern w:val="0"/>
          <w:sz w:val="20"/>
          <w:szCs w:val="20"/>
        </w:rPr>
      </w:pPr>
      <w:r>
        <w:rPr>
          <w:rFonts w:ascii="宋体" w:hAnsi="宋体" w:cs="宋体" w:hint="eastAsia"/>
          <w:kern w:val="0"/>
          <w:sz w:val="20"/>
          <w:szCs w:val="20"/>
        </w:rPr>
        <w:t>3. 室外空地价格：USD200/平方米</w:t>
      </w:r>
      <w:r w:rsidR="00663BEB">
        <w:rPr>
          <w:rFonts w:ascii="宋体" w:hAnsi="宋体" w:cs="宋体" w:hint="eastAsia"/>
          <w:kern w:val="0"/>
          <w:sz w:val="20"/>
          <w:szCs w:val="20"/>
        </w:rPr>
        <w:t>，注：不含任何展俱。</w:t>
      </w:r>
    </w:p>
    <w:p w:rsidR="00563006" w:rsidRDefault="00563006" w:rsidP="00563006">
      <w:pPr>
        <w:spacing w:line="400" w:lineRule="exact"/>
        <w:ind w:rightChars="85" w:right="178"/>
        <w:rPr>
          <w:rFonts w:ascii="宋体" w:hAnsi="宋体" w:cs="宋体"/>
          <w:kern w:val="0"/>
          <w:sz w:val="20"/>
          <w:szCs w:val="20"/>
        </w:rPr>
      </w:pPr>
      <w:r>
        <w:rPr>
          <w:rFonts w:ascii="宋体" w:hAnsi="宋体" w:cs="宋体" w:hint="eastAsia"/>
          <w:kern w:val="0"/>
          <w:sz w:val="20"/>
          <w:szCs w:val="20"/>
        </w:rPr>
        <w:t>4. 注册及组织费：USD500/企业</w:t>
      </w:r>
    </w:p>
    <w:p w:rsidR="00563006" w:rsidRPr="00C41A49" w:rsidRDefault="00563006" w:rsidP="00563006">
      <w:pPr>
        <w:spacing w:line="400" w:lineRule="exact"/>
        <w:ind w:rightChars="85" w:right="178"/>
        <w:rPr>
          <w:rFonts w:ascii="宋体" w:hAnsi="宋体" w:cs="宋体"/>
          <w:b/>
          <w:kern w:val="0"/>
          <w:sz w:val="20"/>
          <w:szCs w:val="20"/>
          <w:u w:val="single"/>
        </w:rPr>
      </w:pPr>
      <w:r w:rsidRPr="00C41A49">
        <w:rPr>
          <w:rFonts w:ascii="宋体" w:hAnsi="宋体" w:cs="宋体" w:hint="eastAsia"/>
          <w:b/>
          <w:kern w:val="0"/>
          <w:sz w:val="20"/>
          <w:szCs w:val="20"/>
          <w:u w:val="single"/>
        </w:rPr>
        <w:t>5. 税费VAT（16%）：USD500/企业</w:t>
      </w:r>
      <w:r w:rsidR="00C41A49" w:rsidRPr="00C41A49">
        <w:rPr>
          <w:rFonts w:ascii="宋体" w:hAnsi="宋体" w:cs="宋体" w:hint="eastAsia"/>
          <w:b/>
          <w:kern w:val="0"/>
          <w:sz w:val="20"/>
          <w:szCs w:val="20"/>
          <w:u w:val="single"/>
        </w:rPr>
        <w:t>，注：VAT税为肯尼亚政府收取，必须全额交纳。</w:t>
      </w:r>
    </w:p>
    <w:p w:rsidR="00C41A49" w:rsidRPr="00563006" w:rsidRDefault="00C41A49" w:rsidP="00563006">
      <w:pPr>
        <w:spacing w:line="400" w:lineRule="exact"/>
        <w:ind w:rightChars="85" w:right="178"/>
        <w:rPr>
          <w:rFonts w:ascii="宋体" w:hAnsi="宋体" w:cs="宋体"/>
          <w:kern w:val="0"/>
          <w:sz w:val="20"/>
          <w:szCs w:val="20"/>
        </w:rPr>
      </w:pPr>
      <w:r>
        <w:rPr>
          <w:rFonts w:ascii="宋体" w:hAnsi="宋体" w:cs="宋体" w:hint="eastAsia"/>
          <w:kern w:val="0"/>
          <w:sz w:val="20"/>
          <w:szCs w:val="20"/>
        </w:rPr>
        <w:t>6. 人员行程费：USD4065/人（折合RMB24800/人，含2天旅游）</w:t>
      </w:r>
    </w:p>
    <w:sectPr w:rsidR="00C41A49" w:rsidRPr="00563006" w:rsidSect="009A42A2">
      <w:headerReference w:type="even" r:id="rId27"/>
      <w:headerReference w:type="default" r:id="rId28"/>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672" w:rsidRDefault="00760672" w:rsidP="009A42A2">
      <w:r>
        <w:separator/>
      </w:r>
    </w:p>
  </w:endnote>
  <w:endnote w:type="continuationSeparator" w:id="0">
    <w:p w:rsidR="00760672" w:rsidRDefault="00760672" w:rsidP="009A42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672" w:rsidRDefault="00760672" w:rsidP="009A42A2">
      <w:r>
        <w:separator/>
      </w:r>
    </w:p>
  </w:footnote>
  <w:footnote w:type="continuationSeparator" w:id="0">
    <w:p w:rsidR="00760672" w:rsidRDefault="00760672" w:rsidP="009A42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2A2" w:rsidRDefault="009A42A2" w:rsidP="009A42A2">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2A2" w:rsidRDefault="009A42A2" w:rsidP="009A42A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9254C"/>
    <w:multiLevelType w:val="hybridMultilevel"/>
    <w:tmpl w:val="5FC2F216"/>
    <w:lvl w:ilvl="0" w:tplc="41A848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501FD6"/>
    <w:multiLevelType w:val="hybridMultilevel"/>
    <w:tmpl w:val="1960BEB8"/>
    <w:lvl w:ilvl="0" w:tplc="35AA0264">
      <w:start w:val="1"/>
      <w:numFmt w:val="decimal"/>
      <w:lvlText w:val="%1."/>
      <w:lvlJc w:val="left"/>
      <w:pPr>
        <w:ind w:left="600" w:hanging="360"/>
      </w:pPr>
      <w:rPr>
        <w:rFonts w:hint="default"/>
        <w:sz w:val="20"/>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nsid w:val="20616852"/>
    <w:multiLevelType w:val="hybridMultilevel"/>
    <w:tmpl w:val="8286D2E8"/>
    <w:lvl w:ilvl="0" w:tplc="B43049B2">
      <w:start w:val="1"/>
      <w:numFmt w:val="decimal"/>
      <w:lvlText w:val="%1."/>
      <w:lvlJc w:val="left"/>
      <w:pPr>
        <w:ind w:left="360" w:hanging="360"/>
      </w:pPr>
      <w:rPr>
        <w:rFonts w:ascii="宋体" w:eastAsiaTheme="minorEastAsia"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42A2"/>
    <w:rsid w:val="0003083D"/>
    <w:rsid w:val="00030E9D"/>
    <w:rsid w:val="00031FA8"/>
    <w:rsid w:val="00083990"/>
    <w:rsid w:val="000A7F8E"/>
    <w:rsid w:val="000C1FF2"/>
    <w:rsid w:val="000E09A2"/>
    <w:rsid w:val="001150FF"/>
    <w:rsid w:val="00121E14"/>
    <w:rsid w:val="00140D44"/>
    <w:rsid w:val="001520D3"/>
    <w:rsid w:val="0015775D"/>
    <w:rsid w:val="00182744"/>
    <w:rsid w:val="001A0FCC"/>
    <w:rsid w:val="001A4926"/>
    <w:rsid w:val="001B08E0"/>
    <w:rsid w:val="001F726F"/>
    <w:rsid w:val="002002B8"/>
    <w:rsid w:val="00235AAD"/>
    <w:rsid w:val="00243F7B"/>
    <w:rsid w:val="002619C5"/>
    <w:rsid w:val="0029547E"/>
    <w:rsid w:val="002B60D1"/>
    <w:rsid w:val="002C19C8"/>
    <w:rsid w:val="002C3C4D"/>
    <w:rsid w:val="002D14C1"/>
    <w:rsid w:val="002E0DCD"/>
    <w:rsid w:val="00306CFE"/>
    <w:rsid w:val="00330A26"/>
    <w:rsid w:val="00371BE7"/>
    <w:rsid w:val="00375745"/>
    <w:rsid w:val="003A495F"/>
    <w:rsid w:val="003D5B68"/>
    <w:rsid w:val="003E1A5B"/>
    <w:rsid w:val="004216C9"/>
    <w:rsid w:val="00431748"/>
    <w:rsid w:val="0045497C"/>
    <w:rsid w:val="00472383"/>
    <w:rsid w:val="004E1F2F"/>
    <w:rsid w:val="00504D39"/>
    <w:rsid w:val="005120E0"/>
    <w:rsid w:val="00514190"/>
    <w:rsid w:val="00544369"/>
    <w:rsid w:val="00556186"/>
    <w:rsid w:val="00563006"/>
    <w:rsid w:val="005677C6"/>
    <w:rsid w:val="005774F3"/>
    <w:rsid w:val="005B530F"/>
    <w:rsid w:val="005C6FAB"/>
    <w:rsid w:val="005D5471"/>
    <w:rsid w:val="005D6B93"/>
    <w:rsid w:val="005E0429"/>
    <w:rsid w:val="00630E9A"/>
    <w:rsid w:val="00663BEB"/>
    <w:rsid w:val="00680CDB"/>
    <w:rsid w:val="006831B2"/>
    <w:rsid w:val="006A7ECB"/>
    <w:rsid w:val="006B0A98"/>
    <w:rsid w:val="006B7BFF"/>
    <w:rsid w:val="006D3B83"/>
    <w:rsid w:val="007010A5"/>
    <w:rsid w:val="00711197"/>
    <w:rsid w:val="007152CB"/>
    <w:rsid w:val="00720616"/>
    <w:rsid w:val="00760672"/>
    <w:rsid w:val="00795E46"/>
    <w:rsid w:val="007D38C0"/>
    <w:rsid w:val="00810EB4"/>
    <w:rsid w:val="00827651"/>
    <w:rsid w:val="008815E8"/>
    <w:rsid w:val="00881FF5"/>
    <w:rsid w:val="008A2593"/>
    <w:rsid w:val="008D285D"/>
    <w:rsid w:val="009040A4"/>
    <w:rsid w:val="00932143"/>
    <w:rsid w:val="00991840"/>
    <w:rsid w:val="009A42A2"/>
    <w:rsid w:val="009B03FC"/>
    <w:rsid w:val="009C69FC"/>
    <w:rsid w:val="009D6909"/>
    <w:rsid w:val="009F0F1A"/>
    <w:rsid w:val="00A25B47"/>
    <w:rsid w:val="00A54A3F"/>
    <w:rsid w:val="00A75287"/>
    <w:rsid w:val="00AC0BD0"/>
    <w:rsid w:val="00AF6660"/>
    <w:rsid w:val="00B039D7"/>
    <w:rsid w:val="00B10D99"/>
    <w:rsid w:val="00B16D7F"/>
    <w:rsid w:val="00B226A5"/>
    <w:rsid w:val="00B25EFB"/>
    <w:rsid w:val="00B25F94"/>
    <w:rsid w:val="00B32F1D"/>
    <w:rsid w:val="00B36324"/>
    <w:rsid w:val="00B40980"/>
    <w:rsid w:val="00B6082F"/>
    <w:rsid w:val="00B61C5F"/>
    <w:rsid w:val="00B8066F"/>
    <w:rsid w:val="00BF0167"/>
    <w:rsid w:val="00BF2779"/>
    <w:rsid w:val="00C07F08"/>
    <w:rsid w:val="00C130E1"/>
    <w:rsid w:val="00C40915"/>
    <w:rsid w:val="00C41A49"/>
    <w:rsid w:val="00C75947"/>
    <w:rsid w:val="00C75C8E"/>
    <w:rsid w:val="00C92F82"/>
    <w:rsid w:val="00CB0AE9"/>
    <w:rsid w:val="00CB36E2"/>
    <w:rsid w:val="00CB598B"/>
    <w:rsid w:val="00CC0ACA"/>
    <w:rsid w:val="00D03D84"/>
    <w:rsid w:val="00D07785"/>
    <w:rsid w:val="00D12BDF"/>
    <w:rsid w:val="00D31EDC"/>
    <w:rsid w:val="00DB22BA"/>
    <w:rsid w:val="00DE592C"/>
    <w:rsid w:val="00E409D2"/>
    <w:rsid w:val="00E4174B"/>
    <w:rsid w:val="00E64036"/>
    <w:rsid w:val="00E70C46"/>
    <w:rsid w:val="00E836C2"/>
    <w:rsid w:val="00F25703"/>
    <w:rsid w:val="00F512BC"/>
    <w:rsid w:val="00F93B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F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42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42A2"/>
    <w:rPr>
      <w:sz w:val="18"/>
      <w:szCs w:val="18"/>
    </w:rPr>
  </w:style>
  <w:style w:type="paragraph" w:styleId="a4">
    <w:name w:val="footer"/>
    <w:basedOn w:val="a"/>
    <w:link w:val="Char0"/>
    <w:uiPriority w:val="99"/>
    <w:unhideWhenUsed/>
    <w:rsid w:val="009A42A2"/>
    <w:pPr>
      <w:tabs>
        <w:tab w:val="center" w:pos="4153"/>
        <w:tab w:val="right" w:pos="8306"/>
      </w:tabs>
      <w:snapToGrid w:val="0"/>
      <w:jc w:val="left"/>
    </w:pPr>
    <w:rPr>
      <w:sz w:val="18"/>
      <w:szCs w:val="18"/>
    </w:rPr>
  </w:style>
  <w:style w:type="character" w:customStyle="1" w:styleId="Char0">
    <w:name w:val="页脚 Char"/>
    <w:basedOn w:val="a0"/>
    <w:link w:val="a4"/>
    <w:uiPriority w:val="99"/>
    <w:rsid w:val="009A42A2"/>
    <w:rPr>
      <w:sz w:val="18"/>
      <w:szCs w:val="18"/>
    </w:rPr>
  </w:style>
  <w:style w:type="paragraph" w:styleId="a5">
    <w:name w:val="Balloon Text"/>
    <w:basedOn w:val="a"/>
    <w:link w:val="Char1"/>
    <w:uiPriority w:val="99"/>
    <w:semiHidden/>
    <w:unhideWhenUsed/>
    <w:rsid w:val="002D14C1"/>
    <w:rPr>
      <w:sz w:val="18"/>
      <w:szCs w:val="18"/>
    </w:rPr>
  </w:style>
  <w:style w:type="character" w:customStyle="1" w:styleId="Char1">
    <w:name w:val="批注框文本 Char"/>
    <w:basedOn w:val="a0"/>
    <w:link w:val="a5"/>
    <w:uiPriority w:val="99"/>
    <w:semiHidden/>
    <w:rsid w:val="002D14C1"/>
    <w:rPr>
      <w:sz w:val="18"/>
      <w:szCs w:val="18"/>
    </w:rPr>
  </w:style>
  <w:style w:type="paragraph" w:styleId="a6">
    <w:name w:val="List Paragraph"/>
    <w:basedOn w:val="a"/>
    <w:uiPriority w:val="34"/>
    <w:qFormat/>
    <w:rsid w:val="0015775D"/>
    <w:pPr>
      <w:ind w:firstLineChars="200" w:firstLine="420"/>
    </w:pPr>
  </w:style>
  <w:style w:type="paragraph" w:styleId="HTML">
    <w:name w:val="HTML Preformatted"/>
    <w:basedOn w:val="a"/>
    <w:link w:val="HTMLChar"/>
    <w:uiPriority w:val="99"/>
    <w:semiHidden/>
    <w:unhideWhenUsed/>
    <w:rsid w:val="00544369"/>
    <w:rPr>
      <w:rFonts w:ascii="Courier New" w:hAnsi="Courier New" w:cs="Courier New"/>
      <w:sz w:val="20"/>
      <w:szCs w:val="20"/>
    </w:rPr>
  </w:style>
  <w:style w:type="character" w:customStyle="1" w:styleId="HTMLChar">
    <w:name w:val="HTML 预设格式 Char"/>
    <w:basedOn w:val="a0"/>
    <w:link w:val="HTML"/>
    <w:uiPriority w:val="99"/>
    <w:semiHidden/>
    <w:rsid w:val="00544369"/>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42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42A2"/>
    <w:rPr>
      <w:sz w:val="18"/>
      <w:szCs w:val="18"/>
    </w:rPr>
  </w:style>
  <w:style w:type="paragraph" w:styleId="a4">
    <w:name w:val="footer"/>
    <w:basedOn w:val="a"/>
    <w:link w:val="Char0"/>
    <w:uiPriority w:val="99"/>
    <w:unhideWhenUsed/>
    <w:rsid w:val="009A42A2"/>
    <w:pPr>
      <w:tabs>
        <w:tab w:val="center" w:pos="4153"/>
        <w:tab w:val="right" w:pos="8306"/>
      </w:tabs>
      <w:snapToGrid w:val="0"/>
      <w:jc w:val="left"/>
    </w:pPr>
    <w:rPr>
      <w:sz w:val="18"/>
      <w:szCs w:val="18"/>
    </w:rPr>
  </w:style>
  <w:style w:type="character" w:customStyle="1" w:styleId="Char0">
    <w:name w:val="页脚 Char"/>
    <w:basedOn w:val="a0"/>
    <w:link w:val="a4"/>
    <w:uiPriority w:val="99"/>
    <w:rsid w:val="009A42A2"/>
    <w:rPr>
      <w:sz w:val="18"/>
      <w:szCs w:val="18"/>
    </w:rPr>
  </w:style>
  <w:style w:type="paragraph" w:styleId="a5">
    <w:name w:val="Balloon Text"/>
    <w:basedOn w:val="a"/>
    <w:link w:val="Char1"/>
    <w:uiPriority w:val="99"/>
    <w:semiHidden/>
    <w:unhideWhenUsed/>
    <w:rsid w:val="002D14C1"/>
    <w:rPr>
      <w:sz w:val="18"/>
      <w:szCs w:val="18"/>
    </w:rPr>
  </w:style>
  <w:style w:type="character" w:customStyle="1" w:styleId="Char1">
    <w:name w:val="批注框文本 Char"/>
    <w:basedOn w:val="a0"/>
    <w:link w:val="a5"/>
    <w:uiPriority w:val="99"/>
    <w:semiHidden/>
    <w:rsid w:val="002D14C1"/>
    <w:rPr>
      <w:sz w:val="18"/>
      <w:szCs w:val="18"/>
    </w:rPr>
  </w:style>
  <w:style w:type="paragraph" w:styleId="a6">
    <w:name w:val="List Paragraph"/>
    <w:basedOn w:val="a"/>
    <w:uiPriority w:val="34"/>
    <w:qFormat/>
    <w:rsid w:val="0015775D"/>
    <w:pPr>
      <w:ind w:firstLineChars="200" w:firstLine="420"/>
    </w:pPr>
  </w:style>
  <w:style w:type="paragraph" w:styleId="HTML">
    <w:name w:val="HTML Preformatted"/>
    <w:basedOn w:val="a"/>
    <w:link w:val="HTMLChar"/>
    <w:uiPriority w:val="99"/>
    <w:semiHidden/>
    <w:unhideWhenUsed/>
    <w:rsid w:val="00544369"/>
    <w:rPr>
      <w:rFonts w:ascii="Courier New" w:hAnsi="Courier New" w:cs="Courier New"/>
      <w:sz w:val="20"/>
      <w:szCs w:val="20"/>
    </w:rPr>
  </w:style>
  <w:style w:type="character" w:customStyle="1" w:styleId="HTMLChar">
    <w:name w:val="HTML 预设格式 Char"/>
    <w:basedOn w:val="a0"/>
    <w:link w:val="HTML"/>
    <w:uiPriority w:val="99"/>
    <w:semiHidden/>
    <w:rsid w:val="00544369"/>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234246">
      <w:bodyDiv w:val="1"/>
      <w:marLeft w:val="0"/>
      <w:marRight w:val="0"/>
      <w:marTop w:val="0"/>
      <w:marBottom w:val="0"/>
      <w:divBdr>
        <w:top w:val="none" w:sz="0" w:space="0" w:color="auto"/>
        <w:left w:val="none" w:sz="0" w:space="0" w:color="auto"/>
        <w:bottom w:val="none" w:sz="0" w:space="0" w:color="auto"/>
        <w:right w:val="none" w:sz="0" w:space="0" w:color="auto"/>
      </w:divBdr>
      <w:divsChild>
        <w:div w:id="9453612">
          <w:marLeft w:val="0"/>
          <w:marRight w:val="0"/>
          <w:marTop w:val="0"/>
          <w:marBottom w:val="0"/>
          <w:divBdr>
            <w:top w:val="none" w:sz="0" w:space="0" w:color="auto"/>
            <w:left w:val="none" w:sz="0" w:space="0" w:color="auto"/>
            <w:bottom w:val="none" w:sz="0" w:space="0" w:color="auto"/>
            <w:right w:val="none" w:sz="0" w:space="0" w:color="auto"/>
          </w:divBdr>
        </w:div>
      </w:divsChild>
    </w:div>
    <w:div w:id="83847415">
      <w:bodyDiv w:val="1"/>
      <w:marLeft w:val="0"/>
      <w:marRight w:val="0"/>
      <w:marTop w:val="0"/>
      <w:marBottom w:val="0"/>
      <w:divBdr>
        <w:top w:val="none" w:sz="0" w:space="0" w:color="auto"/>
        <w:left w:val="none" w:sz="0" w:space="0" w:color="auto"/>
        <w:bottom w:val="none" w:sz="0" w:space="0" w:color="auto"/>
        <w:right w:val="none" w:sz="0" w:space="0" w:color="auto"/>
      </w:divBdr>
      <w:divsChild>
        <w:div w:id="1317958174">
          <w:marLeft w:val="0"/>
          <w:marRight w:val="0"/>
          <w:marTop w:val="0"/>
          <w:marBottom w:val="0"/>
          <w:divBdr>
            <w:top w:val="none" w:sz="0" w:space="0" w:color="auto"/>
            <w:left w:val="none" w:sz="0" w:space="0" w:color="auto"/>
            <w:bottom w:val="none" w:sz="0" w:space="0" w:color="auto"/>
            <w:right w:val="none" w:sz="0" w:space="0" w:color="auto"/>
          </w:divBdr>
        </w:div>
      </w:divsChild>
    </w:div>
    <w:div w:id="173227950">
      <w:bodyDiv w:val="1"/>
      <w:marLeft w:val="0"/>
      <w:marRight w:val="0"/>
      <w:marTop w:val="0"/>
      <w:marBottom w:val="0"/>
      <w:divBdr>
        <w:top w:val="none" w:sz="0" w:space="0" w:color="auto"/>
        <w:left w:val="none" w:sz="0" w:space="0" w:color="auto"/>
        <w:bottom w:val="none" w:sz="0" w:space="0" w:color="auto"/>
        <w:right w:val="none" w:sz="0" w:space="0" w:color="auto"/>
      </w:divBdr>
      <w:divsChild>
        <w:div w:id="667949828">
          <w:marLeft w:val="0"/>
          <w:marRight w:val="0"/>
          <w:marTop w:val="0"/>
          <w:marBottom w:val="0"/>
          <w:divBdr>
            <w:top w:val="none" w:sz="0" w:space="0" w:color="auto"/>
            <w:left w:val="none" w:sz="0" w:space="0" w:color="auto"/>
            <w:bottom w:val="none" w:sz="0" w:space="0" w:color="auto"/>
            <w:right w:val="none" w:sz="0" w:space="0" w:color="auto"/>
          </w:divBdr>
        </w:div>
      </w:divsChild>
    </w:div>
    <w:div w:id="195580916">
      <w:bodyDiv w:val="1"/>
      <w:marLeft w:val="0"/>
      <w:marRight w:val="0"/>
      <w:marTop w:val="0"/>
      <w:marBottom w:val="0"/>
      <w:divBdr>
        <w:top w:val="none" w:sz="0" w:space="0" w:color="auto"/>
        <w:left w:val="none" w:sz="0" w:space="0" w:color="auto"/>
        <w:bottom w:val="none" w:sz="0" w:space="0" w:color="auto"/>
        <w:right w:val="none" w:sz="0" w:space="0" w:color="auto"/>
      </w:divBdr>
      <w:divsChild>
        <w:div w:id="2008164949">
          <w:marLeft w:val="0"/>
          <w:marRight w:val="0"/>
          <w:marTop w:val="0"/>
          <w:marBottom w:val="0"/>
          <w:divBdr>
            <w:top w:val="none" w:sz="0" w:space="0" w:color="auto"/>
            <w:left w:val="none" w:sz="0" w:space="0" w:color="auto"/>
            <w:bottom w:val="none" w:sz="0" w:space="0" w:color="auto"/>
            <w:right w:val="none" w:sz="0" w:space="0" w:color="auto"/>
          </w:divBdr>
        </w:div>
      </w:divsChild>
    </w:div>
    <w:div w:id="240676142">
      <w:bodyDiv w:val="1"/>
      <w:marLeft w:val="0"/>
      <w:marRight w:val="0"/>
      <w:marTop w:val="0"/>
      <w:marBottom w:val="0"/>
      <w:divBdr>
        <w:top w:val="none" w:sz="0" w:space="0" w:color="auto"/>
        <w:left w:val="none" w:sz="0" w:space="0" w:color="auto"/>
        <w:bottom w:val="none" w:sz="0" w:space="0" w:color="auto"/>
        <w:right w:val="none" w:sz="0" w:space="0" w:color="auto"/>
      </w:divBdr>
      <w:divsChild>
        <w:div w:id="225839679">
          <w:marLeft w:val="0"/>
          <w:marRight w:val="0"/>
          <w:marTop w:val="0"/>
          <w:marBottom w:val="0"/>
          <w:divBdr>
            <w:top w:val="none" w:sz="0" w:space="0" w:color="auto"/>
            <w:left w:val="none" w:sz="0" w:space="0" w:color="auto"/>
            <w:bottom w:val="none" w:sz="0" w:space="0" w:color="auto"/>
            <w:right w:val="none" w:sz="0" w:space="0" w:color="auto"/>
          </w:divBdr>
        </w:div>
      </w:divsChild>
    </w:div>
    <w:div w:id="402875416">
      <w:bodyDiv w:val="1"/>
      <w:marLeft w:val="0"/>
      <w:marRight w:val="0"/>
      <w:marTop w:val="0"/>
      <w:marBottom w:val="0"/>
      <w:divBdr>
        <w:top w:val="none" w:sz="0" w:space="0" w:color="auto"/>
        <w:left w:val="none" w:sz="0" w:space="0" w:color="auto"/>
        <w:bottom w:val="none" w:sz="0" w:space="0" w:color="auto"/>
        <w:right w:val="none" w:sz="0" w:space="0" w:color="auto"/>
      </w:divBdr>
      <w:divsChild>
        <w:div w:id="1090154221">
          <w:marLeft w:val="0"/>
          <w:marRight w:val="0"/>
          <w:marTop w:val="0"/>
          <w:marBottom w:val="0"/>
          <w:divBdr>
            <w:top w:val="none" w:sz="0" w:space="0" w:color="auto"/>
            <w:left w:val="none" w:sz="0" w:space="0" w:color="auto"/>
            <w:bottom w:val="none" w:sz="0" w:space="0" w:color="auto"/>
            <w:right w:val="none" w:sz="0" w:space="0" w:color="auto"/>
          </w:divBdr>
        </w:div>
      </w:divsChild>
    </w:div>
    <w:div w:id="462773466">
      <w:bodyDiv w:val="1"/>
      <w:marLeft w:val="0"/>
      <w:marRight w:val="0"/>
      <w:marTop w:val="0"/>
      <w:marBottom w:val="0"/>
      <w:divBdr>
        <w:top w:val="none" w:sz="0" w:space="0" w:color="auto"/>
        <w:left w:val="none" w:sz="0" w:space="0" w:color="auto"/>
        <w:bottom w:val="none" w:sz="0" w:space="0" w:color="auto"/>
        <w:right w:val="none" w:sz="0" w:space="0" w:color="auto"/>
      </w:divBdr>
      <w:divsChild>
        <w:div w:id="1359623559">
          <w:marLeft w:val="0"/>
          <w:marRight w:val="0"/>
          <w:marTop w:val="0"/>
          <w:marBottom w:val="0"/>
          <w:divBdr>
            <w:top w:val="none" w:sz="0" w:space="0" w:color="auto"/>
            <w:left w:val="none" w:sz="0" w:space="0" w:color="auto"/>
            <w:bottom w:val="none" w:sz="0" w:space="0" w:color="auto"/>
            <w:right w:val="none" w:sz="0" w:space="0" w:color="auto"/>
          </w:divBdr>
        </w:div>
      </w:divsChild>
    </w:div>
    <w:div w:id="794493163">
      <w:bodyDiv w:val="1"/>
      <w:marLeft w:val="0"/>
      <w:marRight w:val="0"/>
      <w:marTop w:val="0"/>
      <w:marBottom w:val="0"/>
      <w:divBdr>
        <w:top w:val="none" w:sz="0" w:space="0" w:color="auto"/>
        <w:left w:val="none" w:sz="0" w:space="0" w:color="auto"/>
        <w:bottom w:val="none" w:sz="0" w:space="0" w:color="auto"/>
        <w:right w:val="none" w:sz="0" w:space="0" w:color="auto"/>
      </w:divBdr>
      <w:divsChild>
        <w:div w:id="1231576198">
          <w:marLeft w:val="0"/>
          <w:marRight w:val="0"/>
          <w:marTop w:val="0"/>
          <w:marBottom w:val="0"/>
          <w:divBdr>
            <w:top w:val="none" w:sz="0" w:space="0" w:color="auto"/>
            <w:left w:val="none" w:sz="0" w:space="0" w:color="auto"/>
            <w:bottom w:val="none" w:sz="0" w:space="0" w:color="auto"/>
            <w:right w:val="none" w:sz="0" w:space="0" w:color="auto"/>
          </w:divBdr>
        </w:div>
      </w:divsChild>
    </w:div>
    <w:div w:id="802694235">
      <w:bodyDiv w:val="1"/>
      <w:marLeft w:val="0"/>
      <w:marRight w:val="0"/>
      <w:marTop w:val="0"/>
      <w:marBottom w:val="0"/>
      <w:divBdr>
        <w:top w:val="none" w:sz="0" w:space="0" w:color="auto"/>
        <w:left w:val="none" w:sz="0" w:space="0" w:color="auto"/>
        <w:bottom w:val="none" w:sz="0" w:space="0" w:color="auto"/>
        <w:right w:val="none" w:sz="0" w:space="0" w:color="auto"/>
      </w:divBdr>
      <w:divsChild>
        <w:div w:id="716315941">
          <w:marLeft w:val="0"/>
          <w:marRight w:val="0"/>
          <w:marTop w:val="0"/>
          <w:marBottom w:val="0"/>
          <w:divBdr>
            <w:top w:val="none" w:sz="0" w:space="0" w:color="auto"/>
            <w:left w:val="none" w:sz="0" w:space="0" w:color="auto"/>
            <w:bottom w:val="none" w:sz="0" w:space="0" w:color="auto"/>
            <w:right w:val="none" w:sz="0" w:space="0" w:color="auto"/>
          </w:divBdr>
          <w:divsChild>
            <w:div w:id="1984044452">
              <w:marLeft w:val="0"/>
              <w:marRight w:val="0"/>
              <w:marTop w:val="0"/>
              <w:marBottom w:val="0"/>
              <w:divBdr>
                <w:top w:val="none" w:sz="0" w:space="0" w:color="auto"/>
                <w:left w:val="none" w:sz="0" w:space="0" w:color="auto"/>
                <w:bottom w:val="none" w:sz="0" w:space="0" w:color="auto"/>
                <w:right w:val="none" w:sz="0" w:space="0" w:color="auto"/>
              </w:divBdr>
              <w:divsChild>
                <w:div w:id="719355602">
                  <w:marLeft w:val="0"/>
                  <w:marRight w:val="0"/>
                  <w:marTop w:val="0"/>
                  <w:marBottom w:val="0"/>
                  <w:divBdr>
                    <w:top w:val="none" w:sz="0" w:space="0" w:color="auto"/>
                    <w:left w:val="none" w:sz="0" w:space="0" w:color="auto"/>
                    <w:bottom w:val="none" w:sz="0" w:space="0" w:color="auto"/>
                    <w:right w:val="none" w:sz="0" w:space="0" w:color="auto"/>
                  </w:divBdr>
                  <w:divsChild>
                    <w:div w:id="1689715807">
                      <w:marLeft w:val="0"/>
                      <w:marRight w:val="0"/>
                      <w:marTop w:val="0"/>
                      <w:marBottom w:val="0"/>
                      <w:divBdr>
                        <w:top w:val="none" w:sz="0" w:space="0" w:color="auto"/>
                        <w:left w:val="none" w:sz="0" w:space="0" w:color="auto"/>
                        <w:bottom w:val="none" w:sz="0" w:space="0" w:color="auto"/>
                        <w:right w:val="none" w:sz="0" w:space="0" w:color="auto"/>
                      </w:divBdr>
                      <w:divsChild>
                        <w:div w:id="1675839489">
                          <w:marLeft w:val="0"/>
                          <w:marRight w:val="0"/>
                          <w:marTop w:val="600"/>
                          <w:marBottom w:val="0"/>
                          <w:divBdr>
                            <w:top w:val="none" w:sz="0" w:space="0" w:color="auto"/>
                            <w:left w:val="none" w:sz="0" w:space="0" w:color="auto"/>
                            <w:bottom w:val="none" w:sz="0" w:space="0" w:color="auto"/>
                            <w:right w:val="none" w:sz="0" w:space="0" w:color="auto"/>
                          </w:divBdr>
                          <w:divsChild>
                            <w:div w:id="1312441138">
                              <w:marLeft w:val="0"/>
                              <w:marRight w:val="0"/>
                              <w:marTop w:val="75"/>
                              <w:marBottom w:val="0"/>
                              <w:divBdr>
                                <w:top w:val="none" w:sz="0" w:space="0" w:color="auto"/>
                                <w:left w:val="none" w:sz="0" w:space="0" w:color="auto"/>
                                <w:bottom w:val="none" w:sz="0" w:space="0" w:color="auto"/>
                                <w:right w:val="none" w:sz="0" w:space="0" w:color="auto"/>
                              </w:divBdr>
                              <w:divsChild>
                                <w:div w:id="858084974">
                                  <w:marLeft w:val="0"/>
                                  <w:marRight w:val="0"/>
                                  <w:marTop w:val="0"/>
                                  <w:marBottom w:val="0"/>
                                  <w:divBdr>
                                    <w:top w:val="none" w:sz="0" w:space="0" w:color="auto"/>
                                    <w:left w:val="none" w:sz="0" w:space="0" w:color="auto"/>
                                    <w:bottom w:val="none" w:sz="0" w:space="0" w:color="auto"/>
                                    <w:right w:val="none" w:sz="0" w:space="0" w:color="auto"/>
                                  </w:divBdr>
                                  <w:divsChild>
                                    <w:div w:id="2512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602330">
      <w:bodyDiv w:val="1"/>
      <w:marLeft w:val="0"/>
      <w:marRight w:val="0"/>
      <w:marTop w:val="0"/>
      <w:marBottom w:val="0"/>
      <w:divBdr>
        <w:top w:val="none" w:sz="0" w:space="0" w:color="auto"/>
        <w:left w:val="none" w:sz="0" w:space="0" w:color="auto"/>
        <w:bottom w:val="none" w:sz="0" w:space="0" w:color="auto"/>
        <w:right w:val="none" w:sz="0" w:space="0" w:color="auto"/>
      </w:divBdr>
      <w:divsChild>
        <w:div w:id="745764273">
          <w:marLeft w:val="0"/>
          <w:marRight w:val="0"/>
          <w:marTop w:val="0"/>
          <w:marBottom w:val="0"/>
          <w:divBdr>
            <w:top w:val="none" w:sz="0" w:space="0" w:color="auto"/>
            <w:left w:val="none" w:sz="0" w:space="0" w:color="auto"/>
            <w:bottom w:val="none" w:sz="0" w:space="0" w:color="auto"/>
            <w:right w:val="none" w:sz="0" w:space="0" w:color="auto"/>
          </w:divBdr>
        </w:div>
      </w:divsChild>
    </w:div>
    <w:div w:id="978537414">
      <w:bodyDiv w:val="1"/>
      <w:marLeft w:val="0"/>
      <w:marRight w:val="0"/>
      <w:marTop w:val="0"/>
      <w:marBottom w:val="0"/>
      <w:divBdr>
        <w:top w:val="none" w:sz="0" w:space="0" w:color="auto"/>
        <w:left w:val="none" w:sz="0" w:space="0" w:color="auto"/>
        <w:bottom w:val="none" w:sz="0" w:space="0" w:color="auto"/>
        <w:right w:val="none" w:sz="0" w:space="0" w:color="auto"/>
      </w:divBdr>
      <w:divsChild>
        <w:div w:id="501313715">
          <w:marLeft w:val="0"/>
          <w:marRight w:val="0"/>
          <w:marTop w:val="0"/>
          <w:marBottom w:val="0"/>
          <w:divBdr>
            <w:top w:val="none" w:sz="0" w:space="0" w:color="auto"/>
            <w:left w:val="none" w:sz="0" w:space="0" w:color="auto"/>
            <w:bottom w:val="none" w:sz="0" w:space="0" w:color="auto"/>
            <w:right w:val="none" w:sz="0" w:space="0" w:color="auto"/>
          </w:divBdr>
        </w:div>
      </w:divsChild>
    </w:div>
    <w:div w:id="1076902092">
      <w:bodyDiv w:val="1"/>
      <w:marLeft w:val="0"/>
      <w:marRight w:val="0"/>
      <w:marTop w:val="0"/>
      <w:marBottom w:val="0"/>
      <w:divBdr>
        <w:top w:val="none" w:sz="0" w:space="0" w:color="auto"/>
        <w:left w:val="none" w:sz="0" w:space="0" w:color="auto"/>
        <w:bottom w:val="none" w:sz="0" w:space="0" w:color="auto"/>
        <w:right w:val="none" w:sz="0" w:space="0" w:color="auto"/>
      </w:divBdr>
      <w:divsChild>
        <w:div w:id="229462133">
          <w:marLeft w:val="0"/>
          <w:marRight w:val="0"/>
          <w:marTop w:val="0"/>
          <w:marBottom w:val="0"/>
          <w:divBdr>
            <w:top w:val="none" w:sz="0" w:space="0" w:color="auto"/>
            <w:left w:val="none" w:sz="0" w:space="0" w:color="auto"/>
            <w:bottom w:val="none" w:sz="0" w:space="0" w:color="auto"/>
            <w:right w:val="none" w:sz="0" w:space="0" w:color="auto"/>
          </w:divBdr>
        </w:div>
      </w:divsChild>
    </w:div>
    <w:div w:id="1144277577">
      <w:bodyDiv w:val="1"/>
      <w:marLeft w:val="0"/>
      <w:marRight w:val="0"/>
      <w:marTop w:val="0"/>
      <w:marBottom w:val="0"/>
      <w:divBdr>
        <w:top w:val="none" w:sz="0" w:space="0" w:color="auto"/>
        <w:left w:val="none" w:sz="0" w:space="0" w:color="auto"/>
        <w:bottom w:val="none" w:sz="0" w:space="0" w:color="auto"/>
        <w:right w:val="none" w:sz="0" w:space="0" w:color="auto"/>
      </w:divBdr>
      <w:divsChild>
        <w:div w:id="1215773995">
          <w:marLeft w:val="0"/>
          <w:marRight w:val="0"/>
          <w:marTop w:val="0"/>
          <w:marBottom w:val="0"/>
          <w:divBdr>
            <w:top w:val="none" w:sz="0" w:space="0" w:color="auto"/>
            <w:left w:val="none" w:sz="0" w:space="0" w:color="auto"/>
            <w:bottom w:val="none" w:sz="0" w:space="0" w:color="auto"/>
            <w:right w:val="none" w:sz="0" w:space="0" w:color="auto"/>
          </w:divBdr>
        </w:div>
      </w:divsChild>
    </w:div>
    <w:div w:id="1282375539">
      <w:bodyDiv w:val="1"/>
      <w:marLeft w:val="0"/>
      <w:marRight w:val="0"/>
      <w:marTop w:val="0"/>
      <w:marBottom w:val="0"/>
      <w:divBdr>
        <w:top w:val="none" w:sz="0" w:space="0" w:color="auto"/>
        <w:left w:val="none" w:sz="0" w:space="0" w:color="auto"/>
        <w:bottom w:val="none" w:sz="0" w:space="0" w:color="auto"/>
        <w:right w:val="none" w:sz="0" w:space="0" w:color="auto"/>
      </w:divBdr>
    </w:div>
    <w:div w:id="1594510315">
      <w:bodyDiv w:val="1"/>
      <w:marLeft w:val="0"/>
      <w:marRight w:val="0"/>
      <w:marTop w:val="0"/>
      <w:marBottom w:val="0"/>
      <w:divBdr>
        <w:top w:val="none" w:sz="0" w:space="0" w:color="auto"/>
        <w:left w:val="none" w:sz="0" w:space="0" w:color="auto"/>
        <w:bottom w:val="none" w:sz="0" w:space="0" w:color="auto"/>
        <w:right w:val="none" w:sz="0" w:space="0" w:color="auto"/>
      </w:divBdr>
      <w:divsChild>
        <w:div w:id="2021004495">
          <w:marLeft w:val="0"/>
          <w:marRight w:val="0"/>
          <w:marTop w:val="0"/>
          <w:marBottom w:val="0"/>
          <w:divBdr>
            <w:top w:val="none" w:sz="0" w:space="0" w:color="auto"/>
            <w:left w:val="none" w:sz="0" w:space="0" w:color="auto"/>
            <w:bottom w:val="none" w:sz="0" w:space="0" w:color="auto"/>
            <w:right w:val="none" w:sz="0" w:space="0" w:color="auto"/>
          </w:divBdr>
        </w:div>
      </w:divsChild>
    </w:div>
    <w:div w:id="1630549989">
      <w:bodyDiv w:val="1"/>
      <w:marLeft w:val="0"/>
      <w:marRight w:val="0"/>
      <w:marTop w:val="0"/>
      <w:marBottom w:val="0"/>
      <w:divBdr>
        <w:top w:val="none" w:sz="0" w:space="0" w:color="auto"/>
        <w:left w:val="none" w:sz="0" w:space="0" w:color="auto"/>
        <w:bottom w:val="none" w:sz="0" w:space="0" w:color="auto"/>
        <w:right w:val="none" w:sz="0" w:space="0" w:color="auto"/>
      </w:divBdr>
      <w:divsChild>
        <w:div w:id="2141804105">
          <w:marLeft w:val="0"/>
          <w:marRight w:val="0"/>
          <w:marTop w:val="0"/>
          <w:marBottom w:val="0"/>
          <w:divBdr>
            <w:top w:val="none" w:sz="0" w:space="0" w:color="auto"/>
            <w:left w:val="none" w:sz="0" w:space="0" w:color="auto"/>
            <w:bottom w:val="none" w:sz="0" w:space="0" w:color="auto"/>
            <w:right w:val="none" w:sz="0" w:space="0" w:color="auto"/>
          </w:divBdr>
        </w:div>
      </w:divsChild>
    </w:div>
    <w:div w:id="1821726206">
      <w:bodyDiv w:val="1"/>
      <w:marLeft w:val="0"/>
      <w:marRight w:val="0"/>
      <w:marTop w:val="0"/>
      <w:marBottom w:val="0"/>
      <w:divBdr>
        <w:top w:val="none" w:sz="0" w:space="0" w:color="auto"/>
        <w:left w:val="none" w:sz="0" w:space="0" w:color="auto"/>
        <w:bottom w:val="none" w:sz="0" w:space="0" w:color="auto"/>
        <w:right w:val="none" w:sz="0" w:space="0" w:color="auto"/>
      </w:divBdr>
      <w:divsChild>
        <w:div w:id="2128815042">
          <w:marLeft w:val="0"/>
          <w:marRight w:val="0"/>
          <w:marTop w:val="0"/>
          <w:marBottom w:val="0"/>
          <w:divBdr>
            <w:top w:val="none" w:sz="0" w:space="0" w:color="auto"/>
            <w:left w:val="none" w:sz="0" w:space="0" w:color="auto"/>
            <w:bottom w:val="none" w:sz="0" w:space="0" w:color="auto"/>
            <w:right w:val="none" w:sz="0" w:space="0" w:color="auto"/>
          </w:divBdr>
        </w:div>
      </w:divsChild>
    </w:div>
    <w:div w:id="1840272479">
      <w:bodyDiv w:val="1"/>
      <w:marLeft w:val="0"/>
      <w:marRight w:val="0"/>
      <w:marTop w:val="0"/>
      <w:marBottom w:val="0"/>
      <w:divBdr>
        <w:top w:val="none" w:sz="0" w:space="0" w:color="auto"/>
        <w:left w:val="none" w:sz="0" w:space="0" w:color="auto"/>
        <w:bottom w:val="none" w:sz="0" w:space="0" w:color="auto"/>
        <w:right w:val="none" w:sz="0" w:space="0" w:color="auto"/>
      </w:divBdr>
      <w:divsChild>
        <w:div w:id="124157637">
          <w:marLeft w:val="0"/>
          <w:marRight w:val="0"/>
          <w:marTop w:val="0"/>
          <w:marBottom w:val="0"/>
          <w:divBdr>
            <w:top w:val="none" w:sz="0" w:space="0" w:color="auto"/>
            <w:left w:val="none" w:sz="0" w:space="0" w:color="auto"/>
            <w:bottom w:val="none" w:sz="0" w:space="0" w:color="auto"/>
            <w:right w:val="none" w:sz="0" w:space="0" w:color="auto"/>
          </w:divBdr>
        </w:div>
      </w:divsChild>
    </w:div>
    <w:div w:id="1903328202">
      <w:bodyDiv w:val="1"/>
      <w:marLeft w:val="0"/>
      <w:marRight w:val="0"/>
      <w:marTop w:val="0"/>
      <w:marBottom w:val="0"/>
      <w:divBdr>
        <w:top w:val="none" w:sz="0" w:space="0" w:color="auto"/>
        <w:left w:val="none" w:sz="0" w:space="0" w:color="auto"/>
        <w:bottom w:val="none" w:sz="0" w:space="0" w:color="auto"/>
        <w:right w:val="none" w:sz="0" w:space="0" w:color="auto"/>
      </w:divBdr>
      <w:divsChild>
        <w:div w:id="2073428435">
          <w:marLeft w:val="0"/>
          <w:marRight w:val="0"/>
          <w:marTop w:val="0"/>
          <w:marBottom w:val="0"/>
          <w:divBdr>
            <w:top w:val="none" w:sz="0" w:space="0" w:color="auto"/>
            <w:left w:val="none" w:sz="0" w:space="0" w:color="auto"/>
            <w:bottom w:val="none" w:sz="0" w:space="0" w:color="auto"/>
            <w:right w:val="none" w:sz="0" w:space="0" w:color="auto"/>
          </w:divBdr>
          <w:divsChild>
            <w:div w:id="222328660">
              <w:marLeft w:val="0"/>
              <w:marRight w:val="0"/>
              <w:marTop w:val="0"/>
              <w:marBottom w:val="0"/>
              <w:divBdr>
                <w:top w:val="none" w:sz="0" w:space="0" w:color="auto"/>
                <w:left w:val="none" w:sz="0" w:space="0" w:color="auto"/>
                <w:bottom w:val="none" w:sz="0" w:space="0" w:color="auto"/>
                <w:right w:val="none" w:sz="0" w:space="0" w:color="auto"/>
              </w:divBdr>
              <w:divsChild>
                <w:div w:id="556091227">
                  <w:marLeft w:val="0"/>
                  <w:marRight w:val="0"/>
                  <w:marTop w:val="0"/>
                  <w:marBottom w:val="0"/>
                  <w:divBdr>
                    <w:top w:val="none" w:sz="0" w:space="0" w:color="auto"/>
                    <w:left w:val="none" w:sz="0" w:space="0" w:color="auto"/>
                    <w:bottom w:val="none" w:sz="0" w:space="0" w:color="auto"/>
                    <w:right w:val="none" w:sz="0" w:space="0" w:color="auto"/>
                  </w:divBdr>
                  <w:divsChild>
                    <w:div w:id="305009523">
                      <w:marLeft w:val="0"/>
                      <w:marRight w:val="0"/>
                      <w:marTop w:val="0"/>
                      <w:marBottom w:val="0"/>
                      <w:divBdr>
                        <w:top w:val="none" w:sz="0" w:space="0" w:color="auto"/>
                        <w:left w:val="none" w:sz="0" w:space="0" w:color="auto"/>
                        <w:bottom w:val="none" w:sz="0" w:space="0" w:color="auto"/>
                        <w:right w:val="none" w:sz="0" w:space="0" w:color="auto"/>
                      </w:divBdr>
                      <w:divsChild>
                        <w:div w:id="11685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373674">
      <w:bodyDiv w:val="1"/>
      <w:marLeft w:val="0"/>
      <w:marRight w:val="0"/>
      <w:marTop w:val="0"/>
      <w:marBottom w:val="0"/>
      <w:divBdr>
        <w:top w:val="none" w:sz="0" w:space="0" w:color="auto"/>
        <w:left w:val="none" w:sz="0" w:space="0" w:color="auto"/>
        <w:bottom w:val="none" w:sz="0" w:space="0" w:color="auto"/>
        <w:right w:val="none" w:sz="0" w:space="0" w:color="auto"/>
      </w:divBdr>
      <w:divsChild>
        <w:div w:id="2119373898">
          <w:marLeft w:val="0"/>
          <w:marRight w:val="0"/>
          <w:marTop w:val="0"/>
          <w:marBottom w:val="0"/>
          <w:divBdr>
            <w:top w:val="none" w:sz="0" w:space="0" w:color="auto"/>
            <w:left w:val="none" w:sz="0" w:space="0" w:color="auto"/>
            <w:bottom w:val="none" w:sz="0" w:space="0" w:color="auto"/>
            <w:right w:val="none" w:sz="0" w:space="0" w:color="auto"/>
          </w:divBdr>
        </w:div>
      </w:divsChild>
    </w:div>
    <w:div w:id="1995402835">
      <w:bodyDiv w:val="1"/>
      <w:marLeft w:val="0"/>
      <w:marRight w:val="0"/>
      <w:marTop w:val="0"/>
      <w:marBottom w:val="0"/>
      <w:divBdr>
        <w:top w:val="none" w:sz="0" w:space="0" w:color="auto"/>
        <w:left w:val="none" w:sz="0" w:space="0" w:color="auto"/>
        <w:bottom w:val="none" w:sz="0" w:space="0" w:color="auto"/>
        <w:right w:val="none" w:sz="0" w:space="0" w:color="auto"/>
      </w:divBdr>
      <w:divsChild>
        <w:div w:id="1159030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baike.baidu.com/view/101525.ht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baike.baidu.com/view/21481.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baike.baidu.com/view/6546.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file:///C:\Documents%20and%20Settings\Administrator\Application%20Data\Tencent\Users\2370148016\QQ\WinTemp\RichOle\B4_1XVMN%25H_45D85O%7dV7_E6.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D3CB0-BA3E-408B-B0B0-6C349F9F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597</Words>
  <Characters>3407</Characters>
  <Application>Microsoft Office Word</Application>
  <DocSecurity>0</DocSecurity>
  <Lines>28</Lines>
  <Paragraphs>7</Paragraphs>
  <ScaleCrop>false</ScaleCrop>
  <Company/>
  <LinksUpToDate>false</LinksUpToDate>
  <CharactersWithSpaces>3997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Celia</cp:lastModifiedBy>
  <cp:revision>6</cp:revision>
  <dcterms:created xsi:type="dcterms:W3CDTF">2016-01-29T09:26:00Z</dcterms:created>
  <dcterms:modified xsi:type="dcterms:W3CDTF">2016-02-01T02:41:00Z</dcterms:modified>
</cp:coreProperties>
</file>