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Times New Roman" w:hAnsi="Times New Roman" w:eastAsia="黑体" w:cs="Times New Roman"/>
          <w:sz w:val="32"/>
          <w:szCs w:val="32"/>
          <w:lang w:val="en-US" w:eastAsia="zh-CN"/>
        </w:rPr>
      </w:pPr>
      <w:bookmarkStart w:id="0" w:name="_GoBack"/>
      <w:bookmarkEnd w:id="0"/>
      <w:r>
        <w:rPr>
          <w:rFonts w:hint="eastAsia" w:ascii="Times New Roman" w:hAnsi="Times New Roman" w:eastAsia="黑体" w:cs="Times New Roman"/>
          <w:sz w:val="32"/>
          <w:szCs w:val="32"/>
          <w:lang w:val="en-US" w:eastAsia="zh-CN"/>
        </w:rPr>
        <w:t>附</w:t>
      </w:r>
      <w:r>
        <w:rPr>
          <w:rFonts w:hint="default" w:ascii="Times New Roman" w:hAnsi="Times New Roman" w:eastAsia="黑体" w:cs="Times New Roman"/>
          <w:sz w:val="32"/>
          <w:szCs w:val="32"/>
          <w:lang w:val="en-US" w:eastAsia="zh-CN"/>
        </w:rPr>
        <w:t>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线上值班组合及值班时间表</w:t>
      </w:r>
    </w:p>
    <w:tbl>
      <w:tblPr>
        <w:tblStyle w:val="7"/>
        <w:tblpPr w:leftFromText="180" w:rightFromText="180" w:vertAnchor="text" w:horzAnchor="page" w:tblpXSpec="center" w:tblpY="393"/>
        <w:tblOverlap w:val="never"/>
        <w:tblW w:w="13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4"/>
        <w:gridCol w:w="1138"/>
        <w:gridCol w:w="1455"/>
        <w:gridCol w:w="1830"/>
        <w:gridCol w:w="733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组别</w:t>
            </w:r>
          </w:p>
        </w:tc>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律师姓名</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联系方式</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4"/>
                <w:szCs w:val="24"/>
                <w:vertAlign w:val="baseline"/>
                <w:lang w:val="en-US" w:eastAsia="zh-CN" w:bidi="ar-SA"/>
              </w:rPr>
            </w:pPr>
            <w:r>
              <w:rPr>
                <w:rFonts w:hint="default" w:ascii="Times New Roman" w:hAnsi="Times New Roman" w:eastAsia="黑体" w:cs="Times New Roman"/>
                <w:sz w:val="24"/>
                <w:szCs w:val="24"/>
                <w:vertAlign w:val="baseline"/>
                <w:lang w:val="en-US" w:eastAsia="zh-CN"/>
              </w:rPr>
              <w:t>单位及职务</w:t>
            </w:r>
          </w:p>
        </w:tc>
        <w:tc>
          <w:tcPr>
            <w:tcW w:w="73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律师简介</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4"/>
                <w:szCs w:val="24"/>
                <w:vertAlign w:val="baseline"/>
                <w:lang w:val="en-US" w:eastAsia="zh-CN" w:bidi="ar-SA"/>
              </w:rPr>
            </w:pPr>
            <w:r>
              <w:rPr>
                <w:rFonts w:hint="default" w:ascii="Times New Roman" w:hAnsi="Times New Roman" w:eastAsia="黑体" w:cs="Times New Roman"/>
                <w:sz w:val="24"/>
                <w:szCs w:val="24"/>
                <w:vertAlign w:val="baseline"/>
                <w:lang w:val="en-US" w:eastAsia="zh-CN"/>
              </w:rPr>
              <w:t>值班时间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4"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第一组</w:t>
            </w:r>
          </w:p>
        </w:tc>
        <w:tc>
          <w:tcPr>
            <w:tcW w:w="113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纪伟传</w:t>
            </w:r>
          </w:p>
        </w:tc>
        <w:tc>
          <w:tcPr>
            <w:tcW w:w="14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15335426667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（微信同号）</w:t>
            </w:r>
          </w:p>
        </w:tc>
        <w:tc>
          <w:tcPr>
            <w:tcW w:w="183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北京大成（青岛）律师事务所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涉外部主任</w:t>
            </w:r>
          </w:p>
        </w:tc>
        <w:tc>
          <w:tcPr>
            <w:tcW w:w="733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line="300" w:lineRule="exact"/>
              <w:ind w:firstLine="0" w:firstLineChars="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4"/>
                <w:szCs w:val="24"/>
                <w:lang w:val="en-US" w:eastAsia="zh-CN" w:bidi="ar-SA"/>
              </w:rPr>
              <w:t>司法部认定的“中国涉外律师”，留美法学硕士，青岛侨联青委会副会长，山东百名涉外仲裁员，英文流利，</w:t>
            </w:r>
            <w:r>
              <w:rPr>
                <w:rFonts w:hint="default" w:ascii="Times New Roman" w:hAnsi="Times New Roman" w:eastAsia="仿宋_GB2312" w:cs="Times New Roman"/>
                <w:b/>
                <w:bCs/>
                <w:kern w:val="0"/>
                <w:sz w:val="24"/>
                <w:szCs w:val="24"/>
                <w:lang w:val="en-US" w:eastAsia="zh-CN" w:bidi="ar-SA"/>
              </w:rPr>
              <w:t>业务专长：</w:t>
            </w:r>
            <w:r>
              <w:rPr>
                <w:rFonts w:hint="default" w:ascii="Times New Roman" w:hAnsi="Times New Roman" w:eastAsia="仿宋_GB2312" w:cs="Times New Roman"/>
                <w:kern w:val="0"/>
                <w:sz w:val="24"/>
                <w:szCs w:val="24"/>
                <w:lang w:val="en-US" w:eastAsia="zh-CN" w:bidi="ar-SA"/>
              </w:rPr>
              <w:t xml:space="preserve">精专于信用证、独立保函、国际贸易、国内及跨境并购和上市公司法律事务。 </w:t>
            </w:r>
          </w:p>
        </w:tc>
        <w:tc>
          <w:tcPr>
            <w:tcW w:w="1150"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4月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7月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4"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c>
          <w:tcPr>
            <w:tcW w:w="113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程  杰</w:t>
            </w:r>
          </w:p>
        </w:tc>
        <w:tc>
          <w:tcPr>
            <w:tcW w:w="14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18660950999</w:t>
            </w:r>
          </w:p>
        </w:tc>
        <w:tc>
          <w:tcPr>
            <w:tcW w:w="183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山东诚杰律师事务所主任</w:t>
            </w:r>
          </w:p>
        </w:tc>
        <w:tc>
          <w:tcPr>
            <w:tcW w:w="7334" w:type="dxa"/>
            <w:noWrap w:val="0"/>
            <w:vAlign w:val="center"/>
          </w:tcPr>
          <w:p>
            <w:pPr>
              <w:pStyle w:val="4"/>
              <w:keepNext w:val="0"/>
              <w:keepLines w:val="0"/>
              <w:widowControl/>
              <w:suppressLineNumbers w:val="0"/>
              <w:shd w:val="clear" w:color="auto" w:fill="FFFFFF"/>
              <w:wordWrap/>
              <w:spacing w:before="0" w:beforeAutospacing="0" w:after="0" w:afterAutospacing="0"/>
              <w:ind w:left="0" w:right="0" w:firstLine="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山东诚杰律师事务所合伙人，先后被评为“临沂市十佳律师”、“山东省优秀律师”，荣获“山东省律师行业促进经济社会发展突出贡献奖”、“临沂市律师行业促进经济社会发展突出贡献奖”；被临沂市司法局评为“优秀共产党员”。</w:t>
            </w:r>
            <w:r>
              <w:rPr>
                <w:rFonts w:hint="default" w:ascii="Times New Roman" w:hAnsi="Times New Roman" w:eastAsia="仿宋_GB2312" w:cs="Times New Roman"/>
                <w:b/>
                <w:bCs/>
                <w:kern w:val="0"/>
                <w:sz w:val="24"/>
                <w:szCs w:val="24"/>
                <w:lang w:val="en-US" w:eastAsia="zh-CN" w:bidi="ar-SA"/>
              </w:rPr>
              <w:t>业务专长：</w:t>
            </w:r>
            <w:r>
              <w:rPr>
                <w:rFonts w:hint="default" w:ascii="Times New Roman" w:hAnsi="Times New Roman" w:eastAsia="仿宋_GB2312" w:cs="Times New Roman"/>
                <w:kern w:val="0"/>
                <w:sz w:val="24"/>
                <w:szCs w:val="24"/>
                <w:lang w:val="en-US" w:eastAsia="zh-CN" w:bidi="ar-SA"/>
              </w:rPr>
              <w:t>行政法律事务、国际商事与争议解决、片区开发、国资国企。</w:t>
            </w:r>
          </w:p>
        </w:tc>
        <w:tc>
          <w:tcPr>
            <w:tcW w:w="1150"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4"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c>
          <w:tcPr>
            <w:tcW w:w="113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刘海军</w:t>
            </w:r>
          </w:p>
        </w:tc>
        <w:tc>
          <w:tcPr>
            <w:tcW w:w="14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15153908868</w:t>
            </w:r>
          </w:p>
        </w:tc>
        <w:tc>
          <w:tcPr>
            <w:tcW w:w="183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山东临正律师事务所主任</w:t>
            </w:r>
          </w:p>
        </w:tc>
        <w:tc>
          <w:tcPr>
            <w:tcW w:w="7334" w:type="dxa"/>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山东临正律师事务所主任，临沂市律师协会监事，中共党员，经济师职称，担任山东省律协建设工程专业委员会委员，曾荣获 “临沂市优秀律师”、“临沂市十佳律师”称号。担任兰山区政府、河东区政府、沂南县政府等多家党政、国有企事业单位法律顾问。</w:t>
            </w:r>
            <w:r>
              <w:rPr>
                <w:rFonts w:hint="default" w:ascii="Times New Roman" w:hAnsi="Times New Roman" w:eastAsia="仿宋_GB2312" w:cs="Times New Roman"/>
                <w:b/>
                <w:bCs/>
                <w:kern w:val="0"/>
                <w:sz w:val="24"/>
                <w:szCs w:val="24"/>
                <w:lang w:val="en-US" w:eastAsia="zh-CN" w:bidi="ar-SA"/>
              </w:rPr>
              <w:t>业务专长：</w:t>
            </w:r>
            <w:r>
              <w:rPr>
                <w:rFonts w:hint="default" w:ascii="Times New Roman" w:hAnsi="Times New Roman" w:eastAsia="仿宋_GB2312" w:cs="Times New Roman"/>
                <w:kern w:val="0"/>
                <w:sz w:val="24"/>
                <w:szCs w:val="24"/>
                <w:lang w:val="en-US" w:eastAsia="zh-CN" w:bidi="ar-SA"/>
              </w:rPr>
              <w:t>在行政法律事务、建筑房地产法务、企业风险防范、股权架构设计等方面，形成了自己的执业特色和专长。</w:t>
            </w:r>
          </w:p>
        </w:tc>
        <w:tc>
          <w:tcPr>
            <w:tcW w:w="1150"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4"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第二组</w:t>
            </w:r>
          </w:p>
        </w:tc>
        <w:tc>
          <w:tcPr>
            <w:tcW w:w="113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张晓暄</w:t>
            </w:r>
          </w:p>
        </w:tc>
        <w:tc>
          <w:tcPr>
            <w:tcW w:w="14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 13964287055</w:t>
            </w:r>
          </w:p>
        </w:tc>
        <w:tc>
          <w:tcPr>
            <w:tcW w:w="183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山东德衡律师事务所高级合伙人</w:t>
            </w:r>
          </w:p>
        </w:tc>
        <w:tc>
          <w:tcPr>
            <w:tcW w:w="7334" w:type="dxa"/>
            <w:noWrap w:val="0"/>
            <w:vAlign w:val="center"/>
          </w:tcPr>
          <w:p>
            <w:pPr>
              <w:pStyle w:val="4"/>
              <w:keepNext w:val="0"/>
              <w:keepLines w:val="0"/>
              <w:widowControl/>
              <w:suppressLineNumbers w:val="0"/>
              <w:shd w:val="clear" w:color="auto" w:fill="FFFFFF"/>
              <w:wordWrap/>
              <w:spacing w:before="0" w:beforeAutospacing="0" w:after="0" w:afterAutospacing="0"/>
              <w:ind w:left="0" w:right="0" w:firstLine="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山东德衡律师事务所高级合伙人，西海岸分所主任，农工党员，法学硕士，青岛市优秀青年律师，青岛市中级人民法院司法监督员，青岛市律协社会责任承担委员会委员，曾任中国政法大学留学生实务教学导师，中国海洋大学学生职业发展导师等职务。</w:t>
            </w:r>
            <w:r>
              <w:rPr>
                <w:rFonts w:hint="default" w:ascii="Times New Roman" w:hAnsi="Times New Roman" w:eastAsia="仿宋_GB2312" w:cs="Times New Roman"/>
                <w:b/>
                <w:bCs/>
                <w:kern w:val="0"/>
                <w:sz w:val="24"/>
                <w:szCs w:val="24"/>
                <w:lang w:val="en-US" w:eastAsia="zh-CN" w:bidi="ar-SA"/>
              </w:rPr>
              <w:t>业务专长：</w:t>
            </w:r>
            <w:r>
              <w:rPr>
                <w:rFonts w:hint="default" w:ascii="Times New Roman" w:hAnsi="Times New Roman" w:eastAsia="仿宋_GB2312" w:cs="Times New Roman"/>
                <w:kern w:val="0"/>
                <w:sz w:val="24"/>
                <w:szCs w:val="24"/>
                <w:lang w:val="en-US" w:eastAsia="zh-CN" w:bidi="ar-SA"/>
              </w:rPr>
              <w:t>擅长商事争议解决、刑事辩护及财产处置业务。</w:t>
            </w:r>
          </w:p>
        </w:tc>
        <w:tc>
          <w:tcPr>
            <w:tcW w:w="1150"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5月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8月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4"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c>
          <w:tcPr>
            <w:tcW w:w="113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岳增明</w:t>
            </w:r>
          </w:p>
        </w:tc>
        <w:tc>
          <w:tcPr>
            <w:tcW w:w="14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13853933389</w:t>
            </w:r>
          </w:p>
        </w:tc>
        <w:tc>
          <w:tcPr>
            <w:tcW w:w="183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山东泰景律师事务所主任</w:t>
            </w:r>
          </w:p>
        </w:tc>
        <w:tc>
          <w:tcPr>
            <w:tcW w:w="733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line="300" w:lineRule="exact"/>
              <w:ind w:firstLine="0" w:firstLineChars="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2012年创办山东泰景律师事务所，成为该所主任、合伙人，现为山东省律协教育培训委员会委员、山东省律协物权委员会委员，2015年被山东省律师协会授予“山东省优秀律师协会工作者”。2022年成为兰山区政协委员。</w:t>
            </w:r>
            <w:r>
              <w:rPr>
                <w:rFonts w:hint="default" w:ascii="Times New Roman" w:hAnsi="Times New Roman" w:eastAsia="仿宋_GB2312" w:cs="Times New Roman"/>
                <w:b/>
                <w:bCs/>
                <w:kern w:val="0"/>
                <w:sz w:val="24"/>
                <w:szCs w:val="24"/>
                <w:lang w:val="en-US" w:eastAsia="zh-CN" w:bidi="ar-SA"/>
              </w:rPr>
              <w:t>业务专长：</w:t>
            </w:r>
            <w:r>
              <w:rPr>
                <w:rFonts w:hint="default" w:ascii="Times New Roman" w:hAnsi="Times New Roman" w:eastAsia="仿宋_GB2312" w:cs="Times New Roman"/>
                <w:kern w:val="0"/>
                <w:sz w:val="24"/>
                <w:szCs w:val="24"/>
                <w:lang w:val="en-US" w:eastAsia="zh-CN" w:bidi="ar-SA"/>
              </w:rPr>
              <w:t>在民商事案件代理、行政诉讼案件代理、刑事辩护方面有深厚的理论功底和实践经验。</w:t>
            </w:r>
          </w:p>
        </w:tc>
        <w:tc>
          <w:tcPr>
            <w:tcW w:w="1150"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c>
          <w:tcPr>
            <w:tcW w:w="113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朱孔行</w:t>
            </w:r>
          </w:p>
        </w:tc>
        <w:tc>
          <w:tcPr>
            <w:tcW w:w="14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13573956008</w:t>
            </w:r>
          </w:p>
        </w:tc>
        <w:tc>
          <w:tcPr>
            <w:tcW w:w="183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山东临正律师事务所合伙人</w:t>
            </w:r>
          </w:p>
        </w:tc>
        <w:tc>
          <w:tcPr>
            <w:tcW w:w="733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line="300" w:lineRule="exact"/>
              <w:ind w:firstLine="0" w:firstLineChars="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山东临正律师事务所合伙人、副主任，朱律师不仅具有执业律师资格，同时具有注册会计师、注册税务师、资产评估师，临沂市律师协会公司和金融证券业务委员会委员，2018年荣获“临沂市优秀农工党党员”称号，2019年荣获“临沂市优秀青年律师奖”称号。</w:t>
            </w:r>
            <w:r>
              <w:rPr>
                <w:rFonts w:hint="default" w:ascii="Times New Roman" w:hAnsi="Times New Roman" w:eastAsia="仿宋_GB2312" w:cs="Times New Roman"/>
                <w:b/>
                <w:bCs/>
                <w:kern w:val="0"/>
                <w:sz w:val="24"/>
                <w:szCs w:val="24"/>
                <w:lang w:val="en-US" w:eastAsia="zh-CN" w:bidi="ar-SA"/>
              </w:rPr>
              <w:t>业务专长：</w:t>
            </w:r>
            <w:r>
              <w:rPr>
                <w:rFonts w:hint="default" w:ascii="Times New Roman" w:hAnsi="Times New Roman" w:eastAsia="仿宋_GB2312" w:cs="Times New Roman"/>
                <w:kern w:val="0"/>
                <w:sz w:val="24"/>
                <w:szCs w:val="24"/>
                <w:lang w:val="en-US" w:eastAsia="zh-CN" w:bidi="ar-SA"/>
              </w:rPr>
              <w:t>具有公司法、税法、财会、担保法等方面的专长。</w:t>
            </w:r>
          </w:p>
        </w:tc>
        <w:tc>
          <w:tcPr>
            <w:tcW w:w="1150"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4"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第三组</w:t>
            </w:r>
          </w:p>
        </w:tc>
        <w:tc>
          <w:tcPr>
            <w:tcW w:w="113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 丁海涛</w:t>
            </w:r>
          </w:p>
        </w:tc>
        <w:tc>
          <w:tcPr>
            <w:tcW w:w="14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18510516218</w:t>
            </w:r>
          </w:p>
        </w:tc>
        <w:tc>
          <w:tcPr>
            <w:tcW w:w="183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山东康桥（北京）律师事务所 </w:t>
            </w:r>
          </w:p>
        </w:tc>
        <w:tc>
          <w:tcPr>
            <w:tcW w:w="733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line="300" w:lineRule="exact"/>
              <w:ind w:firstLine="0" w:firstLineChars="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康桥（北京）律师事务所专职律师。</w:t>
            </w:r>
            <w:r>
              <w:rPr>
                <w:rFonts w:hint="default" w:ascii="Times New Roman" w:hAnsi="Times New Roman" w:eastAsia="仿宋_GB2312" w:cs="Times New Roman"/>
                <w:b/>
                <w:bCs/>
                <w:kern w:val="0"/>
                <w:sz w:val="24"/>
                <w:szCs w:val="24"/>
                <w:lang w:val="en-US" w:eastAsia="zh-CN" w:bidi="ar-SA"/>
              </w:rPr>
              <w:t>业务专长：</w:t>
            </w:r>
            <w:r>
              <w:rPr>
                <w:rFonts w:hint="default" w:ascii="Times New Roman" w:hAnsi="Times New Roman" w:eastAsia="仿宋_GB2312" w:cs="Times New Roman"/>
                <w:kern w:val="0"/>
                <w:sz w:val="24"/>
                <w:szCs w:val="24"/>
                <w:lang w:val="en-US" w:eastAsia="zh-CN" w:bidi="ar-SA"/>
              </w:rPr>
              <w:t>从事专职律师前有近十年航空行业工作经历，在为民用航空企事业单位提供常态化法律咨询、矛盾纠纷化解、知识产权保护、企业合规建设等航空领域法律问题或争议案件解决时更具行业工作经验优势；擅长一般法律与民航法、民航规章、民航规范性文件等交叉适用时的疑难法律服务。</w:t>
            </w:r>
          </w:p>
        </w:tc>
        <w:tc>
          <w:tcPr>
            <w:tcW w:w="1150"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6月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9月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4"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c>
          <w:tcPr>
            <w:tcW w:w="113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刘宗耀</w:t>
            </w:r>
          </w:p>
        </w:tc>
        <w:tc>
          <w:tcPr>
            <w:tcW w:w="1455"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18605398086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c>
          <w:tcPr>
            <w:tcW w:w="183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t>北京大成（济南）律师事务所</w:t>
            </w:r>
          </w:p>
        </w:tc>
        <w:tc>
          <w:tcPr>
            <w:tcW w:w="7334" w:type="dxa"/>
            <w:noWrap w:val="0"/>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北京大成（济南）律师事务所专职律师。曾代理各类案件千余起，成功做过多起无罪辩护，为多家企事业单位、商（协）会担任法律顾问，成功为多家企业进行资产并购、土地摘牌等重大事项提供法律服务。</w:t>
            </w:r>
            <w:r>
              <w:rPr>
                <w:rFonts w:hint="default" w:ascii="Times New Roman" w:hAnsi="Times New Roman" w:eastAsia="仿宋_GB2312" w:cs="Times New Roman"/>
                <w:b/>
                <w:bCs/>
                <w:kern w:val="0"/>
                <w:sz w:val="24"/>
                <w:szCs w:val="24"/>
                <w:lang w:val="en-US" w:eastAsia="zh-CN" w:bidi="ar-SA"/>
              </w:rPr>
              <w:t>业务专长：</w:t>
            </w:r>
            <w:r>
              <w:rPr>
                <w:rFonts w:hint="default" w:ascii="Times New Roman" w:hAnsi="Times New Roman" w:eastAsia="仿宋_GB2312" w:cs="Times New Roman"/>
                <w:kern w:val="0"/>
                <w:sz w:val="24"/>
                <w:szCs w:val="24"/>
                <w:lang w:val="en-US" w:eastAsia="zh-CN" w:bidi="ar-SA"/>
              </w:rPr>
              <w:t>刑事辩护，公司、合同，建设工程、企业并购、合规、大中型企业的法律顾问等。</w:t>
            </w:r>
          </w:p>
        </w:tc>
        <w:tc>
          <w:tcPr>
            <w:tcW w:w="1150" w:type="dxa"/>
            <w:vMerge w:val="continue"/>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caps w:val="0"/>
                <w:color w:val="000000"/>
                <w:spacing w:val="0"/>
                <w:kern w:val="0"/>
                <w:sz w:val="24"/>
                <w:szCs w:val="24"/>
                <w:shd w:val="clear" w:color="auto" w:fill="FFFFFF"/>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rPr>
          <w:rFonts w:hint="default" w:ascii="Times New Roman" w:hAnsi="Times New Roman" w:cs="Times New Roman"/>
        </w:rPr>
      </w:pPr>
    </w:p>
    <w:sectPr>
      <w:footerReference r:id="rId3" w:type="default"/>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91775"/>
    <w:rsid w:val="12322034"/>
    <w:rsid w:val="1C257036"/>
    <w:rsid w:val="447640C1"/>
    <w:rsid w:val="6A87213E"/>
    <w:rsid w:val="72151206"/>
    <w:rsid w:val="7A431165"/>
    <w:rsid w:val="9AD7EC3C"/>
    <w:rsid w:val="F1AD0A67"/>
    <w:rsid w:val="FFB917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16"/>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1286</Words>
  <Characters>1384</Characters>
  <Lines>0</Lines>
  <Paragraphs>0</Paragraphs>
  <TotalTime>8.33333333333333</TotalTime>
  <ScaleCrop>false</ScaleCrop>
  <LinksUpToDate>false</LinksUpToDate>
  <CharactersWithSpaces>1391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2022-03-31T14:01:00Z</dcterms:created>
  <dc:creator>user</dc:creator>
  <cp:lastModifiedBy>是七儿木有错</cp:lastModifiedBy>
  <cp:lastPrinted>2022-03-31T07:39:02Z</cp:lastPrinted>
  <dcterms:modified xsi:type="dcterms:W3CDTF">2022-03-31T07:46:19Z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6089CE7EC0C54746B79BC8FB294B9ACE</vt:lpwstr>
  </property>
</Properties>
</file>